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Header"/>
        <w:spacing w:lineRule="auto" w:line="312" w:before="0" w:after="240"/>
        <w:rPr>
          <w:rFonts w:ascii="Arial" w:hAnsi="Arial" w:cs="Arial"/>
          <w:b/>
          <w:i/>
          <w:i/>
          <w:iCs/>
          <w:color w:val="0000CC"/>
          <w:sz w:val="24"/>
          <w:szCs w:val="24"/>
        </w:rPr>
      </w:pPr>
      <w:r>
        <w:rPr>
          <w:rFonts w:cs="Arial" w:ascii="Arial" w:hAnsi="Arial"/>
          <w:b/>
          <w:i/>
          <w:iCs/>
          <w:color w:val="0000CC"/>
          <w:sz w:val="24"/>
          <w:szCs w:val="24"/>
        </w:rPr>
      </w:r>
    </w:p>
    <w:p>
      <w:pPr>
        <w:pStyle w:val="Header"/>
        <w:spacing w:lineRule="auto" w:line="312" w:before="0" w:after="240"/>
        <w:jc w:val="center"/>
        <w:rPr>
          <w:rFonts w:ascii="Arial" w:hAnsi="Arial" w:cs="Arial"/>
          <w:b/>
          <w:i/>
          <w:i/>
          <w:iCs/>
          <w:color w:val="0000CC"/>
          <w:sz w:val="24"/>
          <w:szCs w:val="24"/>
        </w:rPr>
      </w:pPr>
      <w:r>
        <w:rPr>
          <w:rFonts w:cs="Arial" w:ascii="Arial" w:hAnsi="Arial"/>
          <w:b/>
          <w:i/>
          <w:iCs/>
          <w:color w:val="0000CC"/>
          <w:sz w:val="24"/>
          <w:szCs w:val="24"/>
        </w:rPr>
      </w:r>
    </w:p>
    <w:p>
      <w:pPr>
        <w:pStyle w:val="Header"/>
        <w:spacing w:lineRule="auto" w:line="312" w:before="0" w:after="240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cs="Calibri" w:ascii="Calibri" w:hAnsi="Calibri"/>
          <w:b/>
          <w:sz w:val="28"/>
          <w:szCs w:val="28"/>
        </w:rPr>
        <w:t>SPECYFIKACJA WARUNKÓW ZAMÓWIENIA</w:t>
      </w:r>
    </w:p>
    <w:p>
      <w:pPr>
        <w:pStyle w:val="Normal"/>
        <w:spacing w:lineRule="auto" w:line="312" w:before="0" w:after="240"/>
        <w:jc w:val="center"/>
        <w:rPr>
          <w:rFonts w:ascii="Calibri" w:hAnsi="Calibri" w:cs="Calibri"/>
          <w:b/>
          <w:vertAlign w:val="superscript"/>
        </w:rPr>
      </w:pPr>
      <w:r>
        <w:rPr>
          <w:rFonts w:cs="Calibri" w:ascii="Calibri" w:hAnsi="Calibri"/>
          <w:b/>
          <w:sz w:val="24"/>
          <w:szCs w:val="24"/>
        </w:rPr>
        <w:t>- dalej zwana „SWZ”</w:t>
      </w:r>
    </w:p>
    <w:p>
      <w:pPr>
        <w:pStyle w:val="pkt"/>
        <w:spacing w:lineRule="auto" w:line="312" w:before="0" w:after="240"/>
        <w:ind w:hanging="0" w:start="0"/>
        <w:rPr>
          <w:rFonts w:ascii="Calibri" w:hAnsi="Calibri" w:cs="Calibri"/>
          <w:b/>
          <w:vertAlign w:val="superscript"/>
        </w:rPr>
      </w:pPr>
      <w:r>
        <w:rPr>
          <w:rFonts w:cs="Calibri" w:ascii="Calibri" w:hAnsi="Calibri"/>
          <w:b/>
          <w:vertAlign w:val="superscript"/>
        </w:rPr>
      </w:r>
      <w:bookmarkStart w:id="0" w:name="_GoBack"/>
      <w:bookmarkStart w:id="1" w:name="_GoBack"/>
      <w:bookmarkEnd w:id="1"/>
    </w:p>
    <w:p>
      <w:pPr>
        <w:pStyle w:val="pkt"/>
        <w:spacing w:lineRule="auto" w:line="312" w:before="0" w:after="240"/>
        <w:ind w:hanging="0" w:start="0"/>
        <w:rPr>
          <w:rFonts w:ascii="Calibri" w:hAnsi="Calibri" w:cs="Calibri"/>
          <w:b/>
          <w:vertAlign w:val="superscript"/>
        </w:rPr>
      </w:pPr>
      <w:r>
        <w:rPr>
          <w:rFonts w:cs="Calibri" w:ascii="Calibri" w:hAnsi="Calibri"/>
          <w:b/>
          <w:vertAlign w:val="superscript"/>
        </w:rPr>
      </w:r>
    </w:p>
    <w:p>
      <w:pPr>
        <w:pStyle w:val="pkt"/>
        <w:spacing w:lineRule="auto" w:line="312" w:before="0" w:after="240"/>
        <w:ind w:hanging="0" w:start="0"/>
        <w:jc w:val="center"/>
        <w:rPr>
          <w:rFonts w:ascii="Calibri" w:hAnsi="Calibri" w:cs="Calibri"/>
          <w:b/>
          <w:bCs/>
        </w:rPr>
      </w:pPr>
      <w:r>
        <w:rPr>
          <w:rFonts w:cs="Calibri" w:ascii="Calibri" w:hAnsi="Calibri"/>
        </w:rPr>
        <w:t xml:space="preserve">Postępowanie o udzielenie zamówienia klasycznego o wartości mniejszej niż progi unijne w trybie podstawowym bez przeprowadzenia negocjacji  - dalej zwane „postępowaniem” - jest prowadzone zgodnie z przepisami ustawy z dnia 11 września 2019 r. - Prawo zamówień publicznych ( t. j. Dz. U. z 2024 r. poz. 1320 z p. zm.) - dalej zwanej </w:t>
      </w:r>
      <w:r>
        <w:rPr>
          <w:rFonts w:cs="Calibri" w:ascii="Calibri" w:hAnsi="Calibri"/>
          <w:b/>
          <w:bCs/>
        </w:rPr>
        <w:t>„ustawą Pzp”</w:t>
      </w:r>
    </w:p>
    <w:p>
      <w:pPr>
        <w:pStyle w:val="pkt"/>
        <w:spacing w:lineRule="auto" w:line="312" w:before="0" w:after="240"/>
        <w:ind w:hanging="0" w:start="0"/>
        <w:rPr>
          <w:rFonts w:ascii="Calibri" w:hAnsi="Calibri" w:cs="Calibri"/>
          <w:b/>
          <w:bCs/>
        </w:rPr>
      </w:pPr>
      <w:r>
        <w:rPr>
          <w:rFonts w:cs="Calibri" w:ascii="Calibri" w:hAnsi="Calibri"/>
          <w:b/>
          <w:bCs/>
        </w:rPr>
      </w:r>
    </w:p>
    <w:p>
      <w:pPr>
        <w:pStyle w:val="Normal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cs="Calibri" w:ascii="Calibri" w:hAnsi="Calibri"/>
          <w:b/>
          <w:sz w:val="32"/>
          <w:szCs w:val="32"/>
        </w:rPr>
        <w:t>„</w:t>
      </w:r>
      <w:r>
        <w:rPr>
          <w:rFonts w:cs="Calibri" w:ascii="Calibri" w:hAnsi="Calibri"/>
          <w:b/>
          <w:sz w:val="32"/>
          <w:szCs w:val="32"/>
        </w:rPr>
        <w:t>Dostawa  artykułów spożywczych na potrzeby</w:t>
      </w:r>
    </w:p>
    <w:p>
      <w:pPr>
        <w:pStyle w:val="Normal"/>
        <w:shd w:val="clear" w:color="auto" w:fill="FFFFFF"/>
        <w:jc w:val="center"/>
        <w:rPr>
          <w:rFonts w:ascii="Calibri" w:hAnsi="Calibri" w:cs="Calibri"/>
          <w:b/>
          <w:color w:val="000000"/>
          <w:sz w:val="32"/>
          <w:szCs w:val="32"/>
        </w:rPr>
      </w:pPr>
      <w:r>
        <w:rPr>
          <w:rFonts w:cs="Calibri" w:ascii="Calibri" w:hAnsi="Calibri"/>
          <w:b/>
          <w:sz w:val="32"/>
          <w:szCs w:val="32"/>
        </w:rPr>
        <w:t xml:space="preserve">Szkoły Podstawowej nr </w:t>
      </w:r>
      <w:r>
        <w:rPr>
          <w:rFonts w:cs="Calibri" w:ascii="Calibri" w:hAnsi="Calibri"/>
          <w:b/>
          <w:color w:val="000000"/>
          <w:sz w:val="32"/>
          <w:szCs w:val="32"/>
        </w:rPr>
        <w:t>2 z Oddziałami Integracyjnymi</w:t>
      </w:r>
    </w:p>
    <w:p>
      <w:pPr>
        <w:pStyle w:val="Normal"/>
        <w:shd w:val="clear" w:color="auto" w:fill="FFFFFF"/>
        <w:jc w:val="center"/>
        <w:rPr>
          <w:rFonts w:ascii="Calibri" w:hAnsi="Calibri" w:cs="Calibri"/>
          <w:b/>
          <w:color w:val="000000"/>
          <w:sz w:val="32"/>
          <w:szCs w:val="32"/>
        </w:rPr>
      </w:pPr>
      <w:r>
        <w:rPr>
          <w:rFonts w:cs="Calibri" w:ascii="Calibri" w:hAnsi="Calibri"/>
          <w:b/>
          <w:color w:val="000000"/>
          <w:sz w:val="32"/>
          <w:szCs w:val="32"/>
        </w:rPr>
        <w:t>im. 4 Pułku Strzelców Podhalańskich w Cieszynie”</w:t>
      </w:r>
    </w:p>
    <w:p>
      <w:pPr>
        <w:pStyle w:val="Normal"/>
        <w:jc w:val="center"/>
        <w:rPr>
          <w:rFonts w:ascii="Calibri" w:hAnsi="Calibri" w:cs="Calibri"/>
          <w:b/>
          <w:color w:val="000000"/>
          <w:sz w:val="32"/>
          <w:szCs w:val="32"/>
        </w:rPr>
      </w:pPr>
      <w:r>
        <w:rPr>
          <w:rFonts w:cs="Calibri" w:ascii="Calibri" w:hAnsi="Calibri"/>
          <w:b/>
          <w:color w:val="000000"/>
          <w:sz w:val="32"/>
          <w:szCs w:val="32"/>
        </w:rPr>
      </w:r>
    </w:p>
    <w:p>
      <w:pPr>
        <w:pStyle w:val="Normal"/>
        <w:jc w:val="center"/>
        <w:rPr>
          <w:rFonts w:ascii="Calibri" w:hAnsi="Calibri" w:cs="Calibri"/>
          <w:b/>
          <w:color w:val="000000"/>
          <w:sz w:val="32"/>
          <w:szCs w:val="32"/>
        </w:rPr>
      </w:pPr>
      <w:r>
        <w:rPr>
          <w:rFonts w:cs="Calibri" w:ascii="Calibri" w:hAnsi="Calibri"/>
          <w:b/>
          <w:color w:val="000000"/>
          <w:sz w:val="32"/>
          <w:szCs w:val="32"/>
        </w:rPr>
      </w:r>
    </w:p>
    <w:p>
      <w:pPr>
        <w:pStyle w:val="Normal"/>
        <w:jc w:val="center"/>
        <w:rPr>
          <w:rFonts w:ascii="Calibri" w:hAnsi="Calibri" w:cs="Calibri"/>
          <w:b/>
          <w:color w:val="000000"/>
          <w:sz w:val="32"/>
          <w:szCs w:val="32"/>
        </w:rPr>
      </w:pPr>
      <w:r>
        <w:rPr>
          <w:rFonts w:cs="Calibri" w:ascii="Calibri" w:hAnsi="Calibri"/>
          <w:b/>
          <w:color w:val="000000"/>
          <w:sz w:val="32"/>
          <w:szCs w:val="32"/>
        </w:rPr>
      </w:r>
    </w:p>
    <w:p>
      <w:pPr>
        <w:pStyle w:val="Normal"/>
        <w:spacing w:lineRule="auto" w:line="312" w:before="0" w:after="240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cs="Calibri" w:ascii="Calibri" w:hAnsi="Calibri"/>
          <w:b/>
          <w:sz w:val="24"/>
          <w:szCs w:val="24"/>
        </w:rPr>
        <w:t xml:space="preserve">Zatwierdzona przez: </w:t>
      </w:r>
    </w:p>
    <w:p>
      <w:pPr>
        <w:pStyle w:val="Normal"/>
        <w:spacing w:lineRule="auto" w:line="312" w:before="0" w:after="240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cs="Calibri" w:ascii="Calibri" w:hAnsi="Calibri"/>
          <w:b/>
          <w:sz w:val="24"/>
          <w:szCs w:val="24"/>
        </w:rPr>
      </w:r>
    </w:p>
    <w:p>
      <w:pPr>
        <w:pStyle w:val="Normal"/>
        <w:spacing w:lineRule="auto" w:line="312"/>
        <w:jc w:val="center"/>
        <w:rPr>
          <w:rFonts w:ascii="Calibri" w:hAnsi="Calibri" w:cs="Calibri"/>
          <w:bCs/>
          <w:i/>
          <w:i/>
          <w:iCs/>
        </w:rPr>
      </w:pPr>
      <w:r>
        <w:rPr>
          <w:rFonts w:cs="Calibri" w:ascii="Calibri" w:hAnsi="Calibri"/>
          <w:b/>
          <w:sz w:val="24"/>
          <w:szCs w:val="24"/>
        </w:rPr>
        <w:t>……………………………………………………</w:t>
      </w:r>
    </w:p>
    <w:p>
      <w:pPr>
        <w:pStyle w:val="Normal"/>
        <w:spacing w:lineRule="auto" w:line="312"/>
        <w:jc w:val="center"/>
        <w:rPr>
          <w:rFonts w:ascii="Calibri" w:hAnsi="Calibri" w:cs="Calibri"/>
          <w:bCs/>
          <w:i/>
          <w:i/>
          <w:iCs/>
        </w:rPr>
      </w:pPr>
      <w:r>
        <w:rPr>
          <w:rFonts w:cs="Calibri" w:ascii="Calibri" w:hAnsi="Calibri"/>
          <w:bCs/>
          <w:i/>
          <w:iCs/>
        </w:rPr>
        <w:t>(podpis Kierownika Zamawiającego lub osobę upoważnioną)</w:t>
      </w:r>
    </w:p>
    <w:p>
      <w:pPr>
        <w:pStyle w:val="Normal"/>
        <w:spacing w:lineRule="auto" w:line="312" w:before="0" w:after="240"/>
        <w:rPr/>
      </w:pPr>
      <w:r>
        <w:rPr/>
      </w:r>
    </w:p>
    <w:p>
      <w:pPr>
        <w:pStyle w:val="Normal"/>
        <w:spacing w:lineRule="auto" w:line="312" w:before="0" w:after="240"/>
        <w:rPr>
          <w:rFonts w:ascii="Calibri" w:hAnsi="Calibri" w:cs="Calibri"/>
          <w:bCs/>
          <w:i/>
          <w:i/>
          <w:iCs/>
        </w:rPr>
      </w:pPr>
      <w:r>
        <w:rPr>
          <w:rFonts w:cs="Calibri" w:ascii="Calibri" w:hAnsi="Calibri"/>
          <w:bCs/>
          <w:i/>
          <w:iCs/>
        </w:rPr>
      </w:r>
    </w:p>
    <w:p>
      <w:pPr>
        <w:pStyle w:val="Normal"/>
        <w:spacing w:lineRule="auto" w:line="312" w:before="0" w:after="240"/>
        <w:rPr>
          <w:rFonts w:ascii="Calibri" w:hAnsi="Calibri" w:cs="Calibri"/>
          <w:bCs/>
          <w:i/>
          <w:i/>
          <w:iCs/>
        </w:rPr>
      </w:pPr>
      <w:r>
        <w:rPr>
          <w:rFonts w:cs="Calibri" w:ascii="Calibri" w:hAnsi="Calibri"/>
          <w:bCs/>
          <w:i/>
          <w:iCs/>
        </w:rPr>
      </w:r>
    </w:p>
    <w:p>
      <w:pPr>
        <w:pStyle w:val="Normal"/>
        <w:spacing w:lineRule="auto" w:line="312" w:before="0" w:after="240"/>
        <w:rPr>
          <w:rFonts w:ascii="Calibri" w:hAnsi="Calibri" w:cs="Calibri"/>
          <w:bCs/>
          <w:i/>
          <w:i/>
          <w:iCs/>
        </w:rPr>
      </w:pPr>
      <w:r>
        <w:rPr>
          <w:rFonts w:cs="Calibri" w:ascii="Calibri" w:hAnsi="Calibri"/>
          <w:bCs/>
          <w:i/>
          <w:iCs/>
        </w:rPr>
      </w:r>
    </w:p>
    <w:p>
      <w:pPr>
        <w:pStyle w:val="Normal"/>
        <w:spacing w:lineRule="auto" w:line="312" w:before="0" w:after="240"/>
        <w:rPr>
          <w:rFonts w:ascii="Calibri" w:hAnsi="Calibri" w:cs="Calibri"/>
          <w:bCs/>
          <w:i/>
          <w:i/>
          <w:iCs/>
        </w:rPr>
      </w:pPr>
      <w:r>
        <w:rPr>
          <w:rFonts w:cs="Calibri" w:ascii="Calibri" w:hAnsi="Calibri"/>
          <w:bCs/>
          <w:i/>
          <w:iCs/>
        </w:rPr>
      </w:r>
    </w:p>
    <w:p>
      <w:pPr>
        <w:pStyle w:val="Normal"/>
        <w:spacing w:lineRule="auto" w:line="312" w:before="0" w:after="240"/>
        <w:rPr>
          <w:rFonts w:ascii="Calibri" w:hAnsi="Calibri" w:cs="Calibri"/>
          <w:b/>
          <w:bCs/>
          <w:sz w:val="24"/>
          <w:szCs w:val="24"/>
        </w:rPr>
      </w:pPr>
      <w:r>
        <w:rPr>
          <w:rFonts w:eastAsia="Calibri" w:cs="Calibri" w:ascii="Calibri" w:hAnsi="Calibri"/>
          <w:b/>
          <w:bCs/>
          <w:sz w:val="24"/>
          <w:szCs w:val="24"/>
        </w:rPr>
        <w:t xml:space="preserve"> </w:t>
      </w:r>
      <w:r>
        <w:rPr>
          <w:rFonts w:cs="Calibri" w:ascii="Calibri" w:hAnsi="Calibri"/>
          <w:b/>
          <w:bCs/>
          <w:sz w:val="24"/>
          <w:szCs w:val="24"/>
        </w:rPr>
        <w:t>Cieszyn, 01.12.2</w:t>
      </w:r>
      <w:r>
        <w:rPr>
          <w:rFonts w:cs="Calibri" w:ascii="Calibri" w:hAnsi="Calibri"/>
          <w:b/>
          <w:bCs/>
          <w:color w:val="000000"/>
          <w:sz w:val="24"/>
          <w:szCs w:val="24"/>
        </w:rPr>
        <w:t>02</w:t>
      </w:r>
      <w:r>
        <w:rPr>
          <w:rFonts w:cs="Calibri" w:ascii="Calibri" w:hAnsi="Calibri"/>
          <w:b/>
          <w:bCs/>
          <w:color w:val="000000"/>
          <w:sz w:val="24"/>
          <w:szCs w:val="24"/>
          <w:shd w:fill="FFFFFF" w:val="clear"/>
        </w:rPr>
        <w:t>5 r.</w:t>
      </w:r>
    </w:p>
    <w:p>
      <w:pPr>
        <w:pStyle w:val="Normal"/>
        <w:spacing w:lineRule="auto" w:line="312" w:before="0" w:after="240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</w:r>
    </w:p>
    <w:p>
      <w:pPr>
        <w:pStyle w:val="Normal"/>
        <w:numPr>
          <w:ilvl w:val="0"/>
          <w:numId w:val="5"/>
        </w:numPr>
        <w:ind w:hanging="426" w:start="426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INFORMACJE WPROWADZAJĄCE</w:t>
      </w:r>
    </w:p>
    <w:p>
      <w:pPr>
        <w:pStyle w:val="Normal"/>
        <w:numPr>
          <w:ilvl w:val="1"/>
          <w:numId w:val="4"/>
        </w:numPr>
        <w:tabs>
          <w:tab w:val="clear" w:pos="709"/>
          <w:tab w:val="left" w:pos="0" w:leader="none"/>
          <w:tab w:val="left" w:pos="284" w:leader="none"/>
          <w:tab w:val="left" w:pos="426" w:leader="none"/>
        </w:tabs>
        <w:ind w:hanging="0" w:start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Naz</w:t>
      </w:r>
      <w:r>
        <w:rPr>
          <w:rFonts w:cs="Calibri" w:ascii="Calibri" w:hAnsi="Calibri"/>
          <w:color w:val="000000"/>
          <w:sz w:val="22"/>
          <w:szCs w:val="22"/>
        </w:rPr>
        <w:t>wa oraz adres Zamawiającego, nr telefonu i  adres strony internetowej</w:t>
      </w:r>
    </w:p>
    <w:p>
      <w:pPr>
        <w:pStyle w:val="Normal"/>
        <w:tabs>
          <w:tab w:val="clear" w:pos="709"/>
          <w:tab w:val="left" w:pos="0" w:leader="none"/>
        </w:tabs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Zamawiający - </w:t>
      </w:r>
      <w:r>
        <w:rPr>
          <w:rFonts w:cs="Arial" w:ascii="Arial" w:hAnsi="Arial"/>
          <w:b/>
          <w:bCs/>
          <w:color w:val="222222"/>
        </w:rPr>
        <w:t>Szkoła Podstawowa nr 2 z Oddziałami Integracyjnymi im. 4 Pułku Strzelców Podhalańskich</w:t>
      </w:r>
      <w:r>
        <w:rPr>
          <w:rFonts w:cs="Arial" w:ascii="Arial" w:hAnsi="Arial"/>
          <w:color w:val="222222"/>
        </w:rPr>
        <w:t>, Cieszyn 43-400, ul. Chopina 37, Regon 070449323</w:t>
      </w:r>
    </w:p>
    <w:p>
      <w:pPr>
        <w:pStyle w:val="Normal"/>
        <w:tabs>
          <w:tab w:val="clear" w:pos="709"/>
          <w:tab w:val="left" w:pos="0" w:leader="none"/>
        </w:tabs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</w:r>
    </w:p>
    <w:p>
      <w:pPr>
        <w:pStyle w:val="Normal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/>
          <w:color w:val="000000"/>
          <w:sz w:val="22"/>
          <w:szCs w:val="22"/>
        </w:rPr>
        <w:t>Nabywca:</w:t>
        <w:tab/>
      </w:r>
      <w:r>
        <w:rPr>
          <w:rFonts w:cs="Calibri" w:ascii="Calibri" w:hAnsi="Calibri"/>
          <w:color w:val="000000"/>
          <w:sz w:val="22"/>
          <w:szCs w:val="22"/>
        </w:rPr>
        <w:tab/>
        <w:tab/>
        <w:tab/>
        <w:tab/>
      </w:r>
      <w:r>
        <w:rPr>
          <w:rFonts w:cs="Calibri" w:ascii="Calibri" w:hAnsi="Calibri"/>
          <w:b/>
          <w:color w:val="000000"/>
          <w:sz w:val="22"/>
          <w:szCs w:val="22"/>
        </w:rPr>
        <w:t>Odbiorca:</w:t>
      </w:r>
    </w:p>
    <w:p>
      <w:pPr>
        <w:pStyle w:val="Normal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Miasto Cieszyn</w:t>
        <w:tab/>
        <w:tab/>
        <w:tab/>
        <w:tab/>
        <w:tab/>
        <w:t xml:space="preserve"> Szkoła Podstawowa nr 2</w:t>
      </w:r>
    </w:p>
    <w:p>
      <w:pPr>
        <w:pStyle w:val="Normal"/>
        <w:ind w:start="4254"/>
        <w:rPr>
          <w:rFonts w:ascii="Arial" w:hAnsi="Arial" w:eastAsia="Arial" w:cs="Arial"/>
          <w:color w:val="222222"/>
        </w:rPr>
      </w:pPr>
      <w:r>
        <w:rPr>
          <w:rFonts w:eastAsia="Calibri" w:cs="Calibri" w:ascii="Calibri" w:hAnsi="Calibri"/>
          <w:color w:val="000000"/>
          <w:sz w:val="22"/>
          <w:szCs w:val="22"/>
        </w:rPr>
        <w:t xml:space="preserve"> </w:t>
      </w:r>
      <w:r>
        <w:rPr>
          <w:rFonts w:cs="Arial" w:ascii="Arial" w:hAnsi="Arial"/>
          <w:color w:val="222222"/>
        </w:rPr>
        <w:t xml:space="preserve">z Oddziałami Integracyjnymi im. 4 Pułku Strzelców       </w:t>
      </w:r>
    </w:p>
    <w:p>
      <w:pPr>
        <w:pStyle w:val="Normal"/>
        <w:ind w:start="4254"/>
        <w:rPr>
          <w:rFonts w:ascii="Calibri" w:hAnsi="Calibri" w:cs="Calibri"/>
          <w:color w:val="000000"/>
          <w:sz w:val="22"/>
          <w:szCs w:val="22"/>
        </w:rPr>
      </w:pPr>
      <w:r>
        <w:rPr>
          <w:rFonts w:eastAsia="Arial" w:cs="Arial" w:ascii="Arial" w:hAnsi="Arial"/>
          <w:color w:val="222222"/>
        </w:rPr>
        <w:t xml:space="preserve"> </w:t>
      </w:r>
      <w:r>
        <w:rPr>
          <w:rFonts w:cs="Arial" w:ascii="Arial" w:hAnsi="Arial"/>
          <w:color w:val="222222"/>
        </w:rPr>
        <w:t xml:space="preserve">Podhalańskich </w:t>
      </w:r>
    </w:p>
    <w:p>
      <w:pPr>
        <w:pStyle w:val="Normal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43-400 Cieszyn</w:t>
        <w:tab/>
        <w:tab/>
        <w:tab/>
        <w:tab/>
        <w:tab/>
        <w:t xml:space="preserve"> 43-400 Cieszyn</w:t>
      </w:r>
    </w:p>
    <w:p>
      <w:pPr>
        <w:pStyle w:val="Normal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ul. Rynek 1</w:t>
        <w:tab/>
        <w:tab/>
        <w:tab/>
        <w:tab/>
        <w:tab/>
        <w:t xml:space="preserve"> ul. </w:t>
      </w:r>
      <w:r>
        <w:rPr>
          <w:rFonts w:cs="Arial" w:ascii="Arial" w:hAnsi="Arial"/>
          <w:color w:val="222222"/>
        </w:rPr>
        <w:t>Chopina 37</w:t>
      </w:r>
    </w:p>
    <w:p>
      <w:pPr>
        <w:pStyle w:val="Normal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color w:val="000000"/>
          <w:sz w:val="22"/>
          <w:szCs w:val="22"/>
        </w:rPr>
        <w:t>NIP:</w:t>
      </w:r>
      <w:r>
        <w:rPr>
          <w:rFonts w:cs="Calibri" w:ascii="Calibri" w:hAnsi="Calibri"/>
          <w:color w:val="000000"/>
          <w:sz w:val="22"/>
          <w:szCs w:val="22"/>
        </w:rPr>
        <w:t xml:space="preserve"> 548 24 04 950</w:t>
        <w:tab/>
        <w:tab/>
        <w:tab/>
        <w:tab/>
      </w: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 NIP:</w:t>
      </w:r>
      <w:r>
        <w:rPr>
          <w:rFonts w:cs="Calibri" w:ascii="Calibri" w:hAnsi="Calibri"/>
          <w:color w:val="000000"/>
          <w:sz w:val="22"/>
          <w:szCs w:val="22"/>
        </w:rPr>
        <w:t xml:space="preserve">  548 10 45 905</w:t>
      </w:r>
    </w:p>
    <w:p>
      <w:pPr>
        <w:pStyle w:val="Normal"/>
        <w:tabs>
          <w:tab w:val="clear" w:pos="709"/>
          <w:tab w:val="left" w:pos="0" w:leader="none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>REGON: 072182338</w:t>
        <w:tab/>
        <w:tab/>
        <w:tab/>
        <w:tab/>
        <w:t xml:space="preserve"> REGON: </w:t>
      </w:r>
      <w:r>
        <w:rPr>
          <w:rFonts w:cs="Calibri" w:ascii="Calibri" w:hAnsi="Calibri"/>
          <w:color w:val="222222"/>
          <w:sz w:val="22"/>
          <w:szCs w:val="22"/>
        </w:rPr>
        <w:t>070449323</w:t>
      </w:r>
    </w:p>
    <w:p>
      <w:pPr>
        <w:pStyle w:val="Normal"/>
        <w:tabs>
          <w:tab w:val="clear" w:pos="709"/>
          <w:tab w:val="left" w:pos="0" w:leader="none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Normal"/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 xml:space="preserve">tel. +48 33 </w:t>
      </w:r>
      <w:r>
        <w:rPr>
          <w:rFonts w:cs="Calibri" w:ascii="Calibri" w:hAnsi="Calibri"/>
          <w:b/>
          <w:bCs/>
          <w:color w:val="222222"/>
          <w:sz w:val="22"/>
          <w:szCs w:val="22"/>
        </w:rPr>
        <w:t>8521 758</w:t>
      </w:r>
    </w:p>
    <w:p>
      <w:pPr>
        <w:pStyle w:val="Normal"/>
        <w:tabs>
          <w:tab w:val="clear" w:pos="709"/>
          <w:tab w:val="left" w:pos="0" w:leader="none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Godziny pracy : od poniedziałku do piątku w godzinach od 7:30  do 15:00</w:t>
      </w:r>
    </w:p>
    <w:p>
      <w:pPr>
        <w:pStyle w:val="Normal"/>
        <w:spacing w:lineRule="auto" w:line="276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 xml:space="preserve">Adres poczty elektronicznej:  </w:t>
      </w:r>
      <w:r>
        <w:rPr>
          <w:rFonts w:cs="Calibri" w:ascii="Calibri" w:hAnsi="Calibri"/>
          <w:bCs/>
          <w:sz w:val="22"/>
          <w:szCs w:val="22"/>
          <w:u w:val="single"/>
        </w:rPr>
        <w:t>ksiegowosc</w:t>
      </w:r>
      <w:hyperlink r:id="rId2" w:tgtFrame="_blank">
        <w:r>
          <w:rPr>
            <w:rStyle w:val="Hyperlink"/>
            <w:rFonts w:cs="Calibri" w:ascii="Calibri" w:hAnsi="Calibri"/>
            <w:color w:val="000000"/>
            <w:sz w:val="22"/>
            <w:szCs w:val="22"/>
          </w:rPr>
          <w:t>sp2cieszyn@wp.pl</w:t>
        </w:r>
      </w:hyperlink>
    </w:p>
    <w:p>
      <w:pPr>
        <w:pStyle w:val="Normal"/>
        <w:shd w:val="clear" w:color="auto" w:fill="FFFFFF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 xml:space="preserve">Adres strony internetowej: </w:t>
      </w:r>
      <w:r>
        <w:rPr>
          <w:rFonts w:cs="Calibri" w:ascii="Calibri" w:hAnsi="Calibri"/>
          <w:sz w:val="22"/>
          <w:szCs w:val="22"/>
          <w:shd w:fill="FFFFFF" w:val="clear"/>
        </w:rPr>
        <w:t> </w:t>
      </w:r>
      <w:r>
        <w:rPr>
          <w:rFonts w:cs="Calibri" w:ascii="Calibri" w:hAnsi="Calibri"/>
          <w:b/>
          <w:bCs/>
          <w:sz w:val="22"/>
          <w:szCs w:val="22"/>
          <w:shd w:fill="FFFFFF" w:val="clear"/>
        </w:rPr>
        <w:t> </w:t>
      </w:r>
      <w:hyperlink r:id="rId3" w:tgtFrame="_blank">
        <w:r>
          <w:rPr>
            <w:rStyle w:val="Hyperlink"/>
            <w:rFonts w:cs="Calibri" w:ascii="Calibri" w:hAnsi="Calibri"/>
            <w:color w:val="000000"/>
            <w:sz w:val="22"/>
            <w:szCs w:val="22"/>
          </w:rPr>
          <w:t>www.sp2cieszyn.pl</w:t>
        </w:r>
      </w:hyperlink>
    </w:p>
    <w:p>
      <w:pPr>
        <w:pStyle w:val="Normal"/>
        <w:tabs>
          <w:tab w:val="clear" w:pos="709"/>
          <w:tab w:val="left" w:pos="0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1.2 Adres strony internetowej prowadzonego postępowania, na której udostępniane będą zmiany                  i wyjaśnienia treści SWZ oraz inne dokumenty zamówienia bezpośrednio związane z postępowaniem o udzielenie zamówienia: </w:t>
      </w:r>
    </w:p>
    <w:p>
      <w:pPr>
        <w:pStyle w:val="Normal"/>
        <w:tabs>
          <w:tab w:val="clear" w:pos="709"/>
          <w:tab w:val="left" w:pos="0" w:leader="none"/>
        </w:tabs>
        <w:jc w:val="center"/>
        <w:rPr/>
      </w:pPr>
      <w:r>
        <w:rPr>
          <w:rStyle w:val="Hyperlink"/>
          <w:rFonts w:cs="Calibri" w:ascii="Calibri" w:hAnsi="Calibri"/>
          <w:b/>
          <w:bCs/>
          <w:color w:val="000000"/>
          <w:sz w:val="20"/>
          <w:szCs w:val="20"/>
        </w:rPr>
        <w:t xml:space="preserve">https://ezamowienia.gov.pl/mp-client/search/list/ocds-148610-30c8e41d-be84-4ec2-9e87-489e5c5c1eed </w:t>
      </w:r>
    </w:p>
    <w:p>
      <w:pPr>
        <w:pStyle w:val="Normal"/>
        <w:tabs>
          <w:tab w:val="clear" w:pos="709"/>
          <w:tab w:val="left" w:pos="0" w:leader="none"/>
        </w:tabs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  <w:tab w:val="left" w:pos="426" w:leader="none"/>
        </w:tabs>
        <w:ind w:hanging="0"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Postępowanie o udzielenie niniejszego zamówienia prowadzone jest </w:t>
      </w:r>
      <w:r>
        <w:rPr>
          <w:rFonts w:cs="Calibri" w:ascii="Calibri" w:hAnsi="Calibri"/>
          <w:b/>
          <w:bCs/>
          <w:sz w:val="22"/>
          <w:szCs w:val="22"/>
        </w:rPr>
        <w:t>w trybie podstawowym,                 o którym mowa w art. 275 pkt 1</w:t>
      </w:r>
      <w:r>
        <w:rPr>
          <w:rFonts w:cs="Calibri" w:ascii="Calibri" w:hAnsi="Calibri"/>
          <w:sz w:val="22"/>
          <w:szCs w:val="22"/>
        </w:rPr>
        <w:t xml:space="preserve"> ustawy z dnia 11 września 2019 r. Prawo zamówień publicznych      (t.j. Dz. U.  z 2024 r. poz. 1320 z p. zm.), zwaną dalej </w:t>
      </w:r>
      <w:r>
        <w:rPr>
          <w:rFonts w:cs="Calibri" w:ascii="Calibri" w:hAnsi="Calibri"/>
          <w:b/>
          <w:bCs/>
          <w:sz w:val="22"/>
          <w:szCs w:val="22"/>
        </w:rPr>
        <w:t xml:space="preserve">„ ustawą PZP”, </w:t>
      </w:r>
      <w:r>
        <w:rPr>
          <w:rFonts w:cs="Calibri" w:ascii="Calibri" w:hAnsi="Calibri"/>
          <w:sz w:val="22"/>
          <w:szCs w:val="22"/>
        </w:rPr>
        <w:t>w którym w odpowiedzi na ogłoszenie o zamówieniu oferty mogą składać wszyscy zainteresowani Wykonawcy, a następnie Zamawiający wybiera najkorzystniejszą ofertę bez przeprowadzenia negocjacji.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  <w:tab w:val="left" w:pos="426" w:leader="none"/>
          <w:tab w:val="left" w:pos="851" w:leader="none"/>
        </w:tabs>
        <w:ind w:hanging="0"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Postępowanie prowadzone jest dla wartości zamówienia mniejszej niż próg unijny.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  <w:tab w:val="left" w:pos="426" w:leader="none"/>
          <w:tab w:val="left" w:pos="851" w:leader="none"/>
        </w:tabs>
        <w:ind w:hanging="0"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 sprawach nieuregulowanych zapisami niniejszej SWZ, stosuje się przepisy wspomnianej ustawy PZP wraz z aktami wykonawczymi.</w:t>
      </w:r>
    </w:p>
    <w:p>
      <w:pPr>
        <w:pStyle w:val="Normal"/>
        <w:tabs>
          <w:tab w:val="clear" w:pos="709"/>
          <w:tab w:val="left" w:pos="851" w:leader="none"/>
        </w:tabs>
        <w:ind w:start="851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284" w:leader="none"/>
          <w:tab w:val="left" w:pos="426" w:leader="none"/>
        </w:tabs>
        <w:ind w:hanging="426" w:start="42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OPIS PRZEDMIOTU ZAMÓWIENIA</w:t>
      </w:r>
    </w:p>
    <w:p>
      <w:pPr>
        <w:pStyle w:val="ListParagraph"/>
        <w:tabs>
          <w:tab w:val="clear" w:pos="709"/>
          <w:tab w:val="left" w:pos="0" w:leader="none"/>
          <w:tab w:val="left" w:pos="426" w:leader="none"/>
        </w:tabs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2.1  Przedmiotem zamówienia jest zakup i sukcesywna dostawa żywności na potrzeby żywienia                    w </w:t>
      </w:r>
      <w:r>
        <w:rPr>
          <w:rFonts w:cs="Calibri" w:ascii="Calibri" w:hAnsi="Calibri"/>
          <w:b/>
          <w:bCs/>
          <w:color w:val="222222"/>
          <w:sz w:val="22"/>
          <w:szCs w:val="22"/>
        </w:rPr>
        <w:t>Szkole Podstawowej nr 2 z Oddziałami Integracyjnymi im. 4 Pułku Strzelców Podhalańskich</w:t>
      </w:r>
      <w:r>
        <w:rPr>
          <w:rFonts w:cs="Calibri" w:ascii="Calibri" w:hAnsi="Calibri"/>
          <w:color w:val="222222"/>
          <w:sz w:val="22"/>
          <w:szCs w:val="22"/>
        </w:rPr>
        <w:t xml:space="preserve">                    w Cieszynie 43-400 przy ul. Chopina 37.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Główny Wspólny Słownik Zamówień publicznych (CPV) 15000000-8 żywność, napoje, tytoń                           i produkty pokrewne.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2.2 Zamawiający dopuszcza składanie ofert częściowych, tj.: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Część I - różne produkty spożywcze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15800000-6  różne produkty spożywcze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Część II - jaja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03142500-3 - jaja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cs="Calibri" w:ascii="Calibri" w:hAnsi="Calibri"/>
          <w:b/>
          <w:bCs/>
          <w:sz w:val="22"/>
          <w:szCs w:val="22"/>
        </w:rPr>
        <w:t>Część III - nabiał</w:t>
      </w:r>
    </w:p>
    <w:p>
      <w:pPr>
        <w:pStyle w:val="Normal"/>
        <w:suppressAutoHyphens w:val="false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cs="Calibri" w:ascii="Calibri" w:hAnsi="Calibri"/>
          <w:color w:val="000000"/>
          <w:sz w:val="22"/>
          <w:szCs w:val="22"/>
          <w:lang w:eastAsia="pl-PL"/>
        </w:rPr>
        <w:t xml:space="preserve">15500000-3 – artykuły mleczne i nabiał 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  <w:lang w:eastAsia="pl-PL"/>
        </w:rPr>
        <w:t xml:space="preserve">15530000-2 – masło 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Część IV - warzywa i owoce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03100000-2 - produkty rolnictwa i ogrodnictwa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 xml:space="preserve">Część V – pieczywo 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15810000-9 – pieczywo, świeże wyroby piekarskie i ciastkarskie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Część VI - mięso drobiowe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15112000-6 – drób 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cs="Calibri" w:ascii="Calibri" w:hAnsi="Calibri"/>
          <w:b/>
          <w:bCs/>
          <w:sz w:val="22"/>
          <w:szCs w:val="22"/>
        </w:rPr>
        <w:t xml:space="preserve">Część VII -  mięso wieprzowe, mięso wołowe, wędliny, </w:t>
      </w:r>
    </w:p>
    <w:p>
      <w:pPr>
        <w:pStyle w:val="Normal"/>
        <w:suppressAutoHyphens w:val="false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cs="Calibri" w:ascii="Calibri" w:hAnsi="Calibri"/>
          <w:color w:val="000000"/>
          <w:sz w:val="22"/>
          <w:szCs w:val="22"/>
          <w:lang w:eastAsia="pl-PL"/>
        </w:rPr>
        <w:t xml:space="preserve">15113000-3 – wieprzowina </w:t>
      </w:r>
    </w:p>
    <w:p>
      <w:pPr>
        <w:pStyle w:val="Normal"/>
        <w:suppressAutoHyphens w:val="false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cs="Calibri" w:ascii="Calibri" w:hAnsi="Calibri"/>
          <w:color w:val="000000"/>
          <w:sz w:val="22"/>
          <w:szCs w:val="22"/>
          <w:lang w:eastAsia="pl-PL"/>
        </w:rPr>
        <w:t xml:space="preserve">15131130-5 – wędliny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  <w:lang w:eastAsia="pl-PL"/>
        </w:rPr>
        <w:t xml:space="preserve">15131400-9 – produkty wieprzowe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Cześć VIII – ryby, warzywa i owoce mrożone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15220000-6 - ryby mrożone, filety rybne i pozostałe mięso ryb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15330000-0 - przetworzone owoce i warzywa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Część IX – wyroby mączne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hyperlink r:id="rId4">
        <w:r>
          <w:rPr>
            <w:rStyle w:val="Hyperlink"/>
            <w:rFonts w:cs="Calibri" w:ascii="Calibri" w:hAnsi="Calibri"/>
            <w:color w:val="000000"/>
            <w:sz w:val="22"/>
            <w:szCs w:val="22"/>
            <w:u w:val="none"/>
          </w:rPr>
          <w:t>15851000-8</w:t>
        </w:r>
      </w:hyperlink>
      <w:r>
        <w:rPr>
          <w:rFonts w:cs="Calibri" w:ascii="Calibri" w:hAnsi="Calibri"/>
          <w:sz w:val="22"/>
          <w:szCs w:val="22"/>
        </w:rPr>
        <w:t xml:space="preserve"> – produkty mączne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2.3 Orientacyjna ilość przedmiotu zamówienia została wskazana w wzorze oferty stanowiącej  kolejno ponumerowane załączniki od nr 1.1. do nr 1.9 do  SWZ.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2.4 Wykonawca zobowiązany jest zrealizować zamówienie na zasadach i warunkach opisanych projektowanych postanowieniach umowy stanowiących załącznik nr 3 do SWZ oraz szczegółowym opisie przedmiotu zamówienia – </w:t>
      </w:r>
      <w:r>
        <w:rPr>
          <w:rFonts w:cs="Calibri" w:ascii="Calibri" w:hAnsi="Calibri"/>
          <w:b/>
          <w:bCs/>
          <w:sz w:val="22"/>
          <w:szCs w:val="22"/>
        </w:rPr>
        <w:t>pkt 2.6 SWZ.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color w:val="222222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 xml:space="preserve">2.5 Miejsce dostawy: Szkoła Podstawowa nr </w:t>
      </w:r>
      <w:r>
        <w:rPr>
          <w:rFonts w:cs="Calibri" w:ascii="Calibri" w:hAnsi="Calibri"/>
          <w:b/>
          <w:bCs/>
          <w:color w:val="222222"/>
          <w:sz w:val="22"/>
          <w:szCs w:val="22"/>
        </w:rPr>
        <w:t>2 z Oddziałami Integracyjnymi im. 4 Pułku Strzelców Podhalańskich, w Cieszynie, ul. Chopina 37, 43-400 Cieszyn.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color w:val="222222"/>
          <w:sz w:val="22"/>
          <w:szCs w:val="22"/>
        </w:rPr>
      </w:pPr>
      <w:r>
        <w:rPr>
          <w:rFonts w:cs="Calibri" w:ascii="Calibri" w:hAnsi="Calibri"/>
          <w:b/>
          <w:bCs/>
          <w:color w:val="222222"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2.6 Szczegółowy opis przedmiotu zamówienia: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2.6.1 Część I - różne produkty spożywcze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Każdy oferowany artykuł powinien być oznakowany etykietą zawierającą następujące dane: nazwa środka spożywczego, nazwa producenta, wykaz składników występujących w środku spożywczym, termin przydatności do spożycia.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Makarony mają być sporządzone z najwyższej jakości mąki, po ugotowaniu makaron nie skleja się, jest twardy i sprężysty, zachowuje naturalny zapach i kolor.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Przyprawy – zapach świeży po otwarciu produktów, bez oznak spleśnienia, grudek.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Fasola, groch – nasiona nie powinny być zbutwiałe, spleśniałe.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Produkty sypkie, takie jak ryż, kasze – mają być najwyższej jakości, po ugotowaniu nie sklejać się. 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Produkty z puszek bez pleśni, mętnej konsystencji. 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2.6.2 Część II - jaja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Jaja świeże, czyste, które nie mają uszkodzonej skorupki. 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Jaja konsumpcyjne muszą być oznakowane weterynaryjnym numerem zakładu produkcyjnego.               Jaja w dniu dostawy do Zamawiającego nie będą starsze niż 7 dni od daty pakowania. 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2.6.3 Część III - nabiał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Produkty mleczarskie cechować ma świeżość, dobry smak po otwarciu produktów, niezbrylone sery naturalne, gęste jogurty. 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2.6.4. Cześć IV - warzywa i owoce</w:t>
      </w:r>
    </w:p>
    <w:p>
      <w:pPr>
        <w:pStyle w:val="ListParagraph"/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Owoce i warzywa wszystkie klasy pierwszej – powinny być świeże, nie zwiędnięte, bez uszkodzeń  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zewnętrznych. </w:t>
      </w:r>
    </w:p>
    <w:p>
      <w:pPr>
        <w:pStyle w:val="ListParagraph"/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Owoce i warzywa cechować się będą regularnym kształtem właściwym dla danego gatunku,                  </w:t>
      </w:r>
    </w:p>
    <w:p>
      <w:pPr>
        <w:pStyle w:val="ListParagraph"/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będą wolne od szkodników, zanieczyszczeń, oznak wyrastania korzenia w pęd nasienny, wolne                   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od oznak więdnięcia, wyschnięcia, gnicia.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Warzywa nie powinny być zaparzone, zamarznięte, zapleśniałe. </w:t>
      </w:r>
    </w:p>
    <w:p>
      <w:pPr>
        <w:pStyle w:val="ListParagraph"/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Warzywa korzenne – korzenie powinny być jędrne, nie popękane, nie sparciałe, bez uszkodzeń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 </w:t>
      </w:r>
      <w:r>
        <w:rPr>
          <w:rFonts w:cs="Calibri" w:ascii="Calibri" w:hAnsi="Calibri"/>
          <w:sz w:val="22"/>
          <w:szCs w:val="22"/>
        </w:rPr>
        <w:t>przez szkodniki, bez plam.</w:t>
      </w:r>
    </w:p>
    <w:p>
      <w:pPr>
        <w:pStyle w:val="ListParagraph"/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Ziemniaki – powinny być zdrowe, kształtne, suche, czyste bez ziemi, piasku, nieuszkodzone,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jednolitej odmiany, kształt owalny.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Warzywa liściaste – bez plam, uszkodzeń. 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Owoce – skóra gładka, miąższ soczysty, bez jakichkolwiek oznak nieświeżości i zepsucia .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cs="Calibri" w:ascii="Calibri" w:hAnsi="Calibri"/>
          <w:b/>
          <w:bCs/>
          <w:sz w:val="22"/>
          <w:szCs w:val="22"/>
        </w:rPr>
        <w:t>2.6.5 Część V - pieczywo</w:t>
      </w:r>
    </w:p>
    <w:p>
      <w:pPr>
        <w:pStyle w:val="Normal"/>
        <w:numPr>
          <w:ilvl w:val="0"/>
          <w:numId w:val="11"/>
        </w:numPr>
        <w:tabs>
          <w:tab w:val="clear" w:pos="709"/>
          <w:tab w:val="left" w:pos="284" w:leader="none"/>
        </w:tabs>
        <w:suppressAutoHyphens w:val="false"/>
        <w:spacing w:before="0" w:after="33"/>
        <w:ind w:hanging="0" w:start="0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cs="Calibri" w:ascii="Calibri" w:hAnsi="Calibri"/>
          <w:color w:val="000000"/>
          <w:sz w:val="22"/>
          <w:szCs w:val="22"/>
          <w:lang w:eastAsia="pl-PL"/>
        </w:rPr>
        <w:t xml:space="preserve">Dostarczane pieczywo nie może być mrożone ani rozmrażane. </w:t>
      </w:r>
    </w:p>
    <w:p>
      <w:pPr>
        <w:pStyle w:val="Normal"/>
        <w:numPr>
          <w:ilvl w:val="0"/>
          <w:numId w:val="11"/>
        </w:numPr>
        <w:tabs>
          <w:tab w:val="clear" w:pos="709"/>
          <w:tab w:val="left" w:pos="284" w:leader="none"/>
        </w:tabs>
        <w:suppressAutoHyphens w:val="false"/>
        <w:spacing w:before="0" w:after="33"/>
        <w:ind w:hanging="0" w:start="0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cs="Calibri" w:ascii="Calibri" w:hAnsi="Calibri"/>
          <w:color w:val="000000"/>
          <w:sz w:val="22"/>
          <w:szCs w:val="22"/>
          <w:lang w:eastAsia="pl-PL"/>
        </w:rPr>
        <w:t xml:space="preserve">Pieczywo nie może być wypiekane z ciasta mrożonego. </w:t>
      </w:r>
    </w:p>
    <w:p>
      <w:pPr>
        <w:pStyle w:val="Normal"/>
        <w:numPr>
          <w:ilvl w:val="0"/>
          <w:numId w:val="11"/>
        </w:numPr>
        <w:tabs>
          <w:tab w:val="clear" w:pos="709"/>
          <w:tab w:val="left" w:pos="284" w:leader="none"/>
        </w:tabs>
        <w:suppressAutoHyphens w:val="false"/>
        <w:ind w:hanging="0" w:start="0"/>
        <w:rPr>
          <w:rFonts w:ascii="Calibri" w:hAnsi="Calibri" w:eastAsia="Calibri" w:cs="Calibri"/>
          <w:color w:val="000000"/>
          <w:sz w:val="22"/>
          <w:szCs w:val="22"/>
          <w:lang w:eastAsia="pl-PL"/>
        </w:rPr>
      </w:pPr>
      <w:r>
        <w:rPr>
          <w:rFonts w:cs="Calibri" w:ascii="Calibri" w:hAnsi="Calibri"/>
          <w:color w:val="000000"/>
          <w:sz w:val="22"/>
          <w:szCs w:val="22"/>
          <w:lang w:eastAsia="pl-PL"/>
        </w:rPr>
        <w:t xml:space="preserve">Pieczywo świeże, niegumiaste, miękkie, chrupiące, wyprodukowane z najwyższej jakości </w:t>
      </w:r>
    </w:p>
    <w:p>
      <w:pPr>
        <w:pStyle w:val="Normal"/>
        <w:tabs>
          <w:tab w:val="clear" w:pos="709"/>
          <w:tab w:val="left" w:pos="284" w:leader="none"/>
        </w:tabs>
        <w:suppressAutoHyphens w:val="false"/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</w:pPr>
      <w:r>
        <w:rPr>
          <w:rFonts w:eastAsia="Calibri" w:cs="Calibri" w:ascii="Calibri" w:hAnsi="Calibri"/>
          <w:color w:val="000000"/>
          <w:sz w:val="22"/>
          <w:szCs w:val="22"/>
          <w:lang w:eastAsia="pl-PL"/>
        </w:rPr>
        <w:t xml:space="preserve">     </w:t>
      </w:r>
      <w:r>
        <w:rPr>
          <w:rFonts w:cs="Calibri" w:ascii="Calibri" w:hAnsi="Calibri"/>
          <w:color w:val="000000"/>
          <w:sz w:val="22"/>
          <w:szCs w:val="22"/>
          <w:lang w:eastAsia="pl-PL"/>
        </w:rPr>
        <w:t xml:space="preserve">składników, bez śladów wody i wilgoci. </w:t>
      </w:r>
    </w:p>
    <w:p>
      <w:pPr>
        <w:pStyle w:val="ListParagraph"/>
        <w:ind w:start="0"/>
        <w:jc w:val="both"/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lang w:eastAsia="pl-PL"/>
        </w:rPr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2.6.6 Część VI -  mięso drobiowe</w:t>
      </w:r>
    </w:p>
    <w:p>
      <w:pPr>
        <w:pStyle w:val="ListParagraph"/>
        <w:tabs>
          <w:tab w:val="clear" w:pos="709"/>
          <w:tab w:val="left" w:pos="284" w:leader="none"/>
        </w:tabs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Style w:val="Strong"/>
          <w:rFonts w:eastAsia="Calibri" w:cs="Calibri" w:ascii="Calibri" w:hAnsi="Calibri"/>
          <w:b w:val="false"/>
          <w:bCs w:val="false"/>
          <w:sz w:val="22"/>
          <w:szCs w:val="22"/>
        </w:rPr>
        <w:t>Mięso drobiowe świeże</w:t>
      </w:r>
      <w:r>
        <w:rPr>
          <w:rFonts w:eastAsia="Calibri" w:cs="Calibri" w:ascii="Calibri" w:hAnsi="Calibri"/>
          <w:sz w:val="22"/>
          <w:szCs w:val="22"/>
        </w:rPr>
        <w:t xml:space="preserve"> – mięso najwyższej jakości, pochodzące z produkcji krajowej, świeże, nigdy  </w:t>
      </w:r>
    </w:p>
    <w:p>
      <w:pPr>
        <w:pStyle w:val="ListParagraph"/>
        <w:tabs>
          <w:tab w:val="clear" w:pos="709"/>
          <w:tab w:val="left" w:pos="284" w:leader="none"/>
        </w:tabs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eastAsia="Calibri" w:cs="Calibri" w:ascii="Calibri" w:hAnsi="Calibri"/>
          <w:sz w:val="22"/>
          <w:szCs w:val="22"/>
        </w:rPr>
        <w:t xml:space="preserve">wcześniej zamrożone ani rozmrażane. Produkt powinien charakteryzować się barwą, zapachem, </w:t>
      </w:r>
    </w:p>
    <w:p>
      <w:pPr>
        <w:pStyle w:val="ListParagraph"/>
        <w:tabs>
          <w:tab w:val="clear" w:pos="709"/>
          <w:tab w:val="left" w:pos="284" w:leader="none"/>
        </w:tabs>
        <w:ind w:start="0"/>
        <w:jc w:val="both"/>
        <w:rPr>
          <w:rStyle w:val="Strong"/>
          <w:rFonts w:ascii="Calibri" w:hAnsi="Calibri" w:cs="Calibri"/>
          <w:b w:val="false"/>
          <w:bCs w:val="false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eastAsia="Calibri" w:cs="Calibri" w:ascii="Calibri" w:hAnsi="Calibri"/>
          <w:sz w:val="22"/>
          <w:szCs w:val="22"/>
        </w:rPr>
        <w:t xml:space="preserve">konsystencją i strukturą typową dla danego gatunku drobiu. </w:t>
      </w:r>
    </w:p>
    <w:p>
      <w:pPr>
        <w:pStyle w:val="ListParagraph"/>
        <w:numPr>
          <w:ilvl w:val="0"/>
          <w:numId w:val="17"/>
        </w:numPr>
        <w:tabs>
          <w:tab w:val="clear" w:pos="709"/>
          <w:tab w:val="left" w:pos="168" w:leader="none"/>
        </w:tabs>
        <w:ind w:hanging="0" w:start="0"/>
        <w:jc w:val="both"/>
        <w:rPr>
          <w:rStyle w:val="Strong"/>
          <w:rFonts w:ascii="Calibri" w:hAnsi="Calibri" w:eastAsia="Calibri" w:cs="Calibri"/>
          <w:b w:val="false"/>
          <w:bCs w:val="false"/>
          <w:sz w:val="22"/>
          <w:szCs w:val="22"/>
        </w:rPr>
      </w:pPr>
      <w:r>
        <w:rPr>
          <w:rStyle w:val="Strong"/>
          <w:rFonts w:cs="Calibri" w:ascii="Calibri" w:hAnsi="Calibri"/>
          <w:b w:val="false"/>
          <w:bCs w:val="false"/>
          <w:sz w:val="22"/>
          <w:szCs w:val="22"/>
        </w:rPr>
        <w:t>Barwa mięsa:</w:t>
      </w:r>
      <w:r>
        <w:rPr>
          <w:rFonts w:cs="Calibri" w:ascii="Calibri" w:hAnsi="Calibri"/>
          <w:sz w:val="22"/>
          <w:szCs w:val="22"/>
        </w:rPr>
        <w:t xml:space="preserve"> bladoróżowa, jednolita, bez przebarwień, świadcząca o świeżości produktu.</w:t>
      </w:r>
    </w:p>
    <w:p>
      <w:pPr>
        <w:pStyle w:val="BodyText"/>
        <w:jc w:val="both"/>
        <w:rPr>
          <w:rFonts w:ascii="Calibri" w:hAnsi="Calibri" w:eastAsia="Calibri" w:cs="Calibri"/>
          <w:sz w:val="22"/>
          <w:szCs w:val="22"/>
        </w:rPr>
      </w:pPr>
      <w:r>
        <w:rPr>
          <w:rStyle w:val="Strong"/>
          <w:rFonts w:eastAsia="Calibri" w:cs="Calibri" w:ascii="Calibri" w:hAnsi="Calibri"/>
          <w:b w:val="false"/>
          <w:bCs w:val="false"/>
          <w:sz w:val="22"/>
          <w:szCs w:val="22"/>
        </w:rPr>
        <w:t xml:space="preserve">   </w:t>
      </w:r>
      <w:r>
        <w:rPr>
          <w:rStyle w:val="Strong"/>
          <w:rFonts w:cs="Calibri" w:ascii="Calibri" w:hAnsi="Calibri"/>
          <w:b w:val="false"/>
          <w:bCs w:val="false"/>
          <w:sz w:val="22"/>
          <w:szCs w:val="22"/>
        </w:rPr>
        <w:t>Konsystencja i jędrność:</w:t>
      </w:r>
      <w:r>
        <w:rPr>
          <w:rFonts w:cs="Calibri" w:ascii="Calibri" w:hAnsi="Calibri"/>
          <w:sz w:val="22"/>
          <w:szCs w:val="22"/>
        </w:rPr>
        <w:t xml:space="preserve"> mięso jędrne, sprężyste, elastyczne, nie śluzowate, bez nadmiernej    </w:t>
      </w:r>
    </w:p>
    <w:p>
      <w:pPr>
        <w:pStyle w:val="BodyText"/>
        <w:jc w:val="both"/>
        <w:rPr>
          <w:rStyle w:val="Strong"/>
          <w:rFonts w:ascii="Calibri" w:hAnsi="Calibri" w:cs="Calibri"/>
          <w:b w:val="false"/>
          <w:bCs w:val="false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>wilgotności.</w:t>
      </w:r>
    </w:p>
    <w:p>
      <w:pPr>
        <w:pStyle w:val="BodyText"/>
        <w:numPr>
          <w:ilvl w:val="0"/>
          <w:numId w:val="19"/>
        </w:numPr>
        <w:tabs>
          <w:tab w:val="clear" w:pos="709"/>
          <w:tab w:val="left" w:pos="142" w:leader="none"/>
        </w:tabs>
        <w:ind w:hanging="360" w:start="360"/>
        <w:jc w:val="both"/>
        <w:rPr>
          <w:rStyle w:val="Strong"/>
          <w:rFonts w:ascii="Calibri" w:hAnsi="Calibri" w:cs="Calibri"/>
          <w:b w:val="false"/>
          <w:bCs w:val="false"/>
          <w:sz w:val="22"/>
          <w:szCs w:val="22"/>
        </w:rPr>
      </w:pPr>
      <w:r>
        <w:rPr>
          <w:rStyle w:val="Strong"/>
          <w:rFonts w:cs="Calibri" w:ascii="Calibri" w:hAnsi="Calibri"/>
          <w:b w:val="false"/>
          <w:bCs w:val="false"/>
          <w:sz w:val="22"/>
          <w:szCs w:val="22"/>
        </w:rPr>
        <w:t>Zapach:</w:t>
      </w:r>
      <w:r>
        <w:rPr>
          <w:rFonts w:cs="Calibri" w:ascii="Calibri" w:hAnsi="Calibri"/>
          <w:sz w:val="22"/>
          <w:szCs w:val="22"/>
        </w:rPr>
        <w:t xml:space="preserve"> naturalny, charakterystyczny dla drobiu, wolny od obcych zapachów lub oznak zepsucia.</w:t>
      </w:r>
    </w:p>
    <w:p>
      <w:pPr>
        <w:pStyle w:val="BodyText"/>
        <w:numPr>
          <w:ilvl w:val="0"/>
          <w:numId w:val="18"/>
        </w:numPr>
        <w:tabs>
          <w:tab w:val="clear" w:pos="709"/>
          <w:tab w:val="left" w:pos="142" w:leader="none"/>
        </w:tabs>
        <w:ind w:hanging="142" w:start="142"/>
        <w:jc w:val="both"/>
        <w:rPr>
          <w:rStyle w:val="Strong"/>
          <w:rFonts w:ascii="Calibri" w:hAnsi="Calibri" w:cs="Calibri"/>
          <w:b w:val="false"/>
          <w:bCs w:val="false"/>
          <w:sz w:val="22"/>
          <w:szCs w:val="22"/>
        </w:rPr>
      </w:pPr>
      <w:r>
        <w:rPr>
          <w:rStyle w:val="Strong"/>
          <w:rFonts w:cs="Calibri" w:ascii="Calibri" w:hAnsi="Calibri"/>
          <w:b w:val="false"/>
          <w:bCs w:val="false"/>
          <w:sz w:val="22"/>
          <w:szCs w:val="22"/>
        </w:rPr>
        <w:t>Powierzchnia i przekrój:</w:t>
      </w:r>
      <w:r>
        <w:rPr>
          <w:rFonts w:cs="Calibri" w:ascii="Calibri" w:hAnsi="Calibri"/>
          <w:sz w:val="22"/>
          <w:szCs w:val="22"/>
        </w:rPr>
        <w:t xml:space="preserve"> czysta, bez oznak wysychania lub przebarwień, bez zanieczyszczeń, skrzepów czy innych wad fizycznych.</w:t>
      </w:r>
    </w:p>
    <w:p>
      <w:pPr>
        <w:pStyle w:val="BodyText"/>
        <w:numPr>
          <w:ilvl w:val="0"/>
          <w:numId w:val="18"/>
        </w:numPr>
        <w:tabs>
          <w:tab w:val="clear" w:pos="709"/>
          <w:tab w:val="left" w:pos="142" w:leader="none"/>
        </w:tabs>
        <w:ind w:hanging="142" w:start="142"/>
        <w:jc w:val="both"/>
        <w:rPr>
          <w:rStyle w:val="Strong"/>
          <w:rFonts w:ascii="Calibri" w:hAnsi="Calibri" w:cs="Calibri"/>
          <w:b w:val="false"/>
          <w:bCs w:val="false"/>
          <w:sz w:val="22"/>
          <w:szCs w:val="22"/>
        </w:rPr>
      </w:pPr>
      <w:r>
        <w:rPr>
          <w:rStyle w:val="Strong"/>
          <w:rFonts w:cs="Calibri" w:ascii="Calibri" w:hAnsi="Calibri"/>
          <w:b w:val="false"/>
          <w:bCs w:val="false"/>
          <w:sz w:val="22"/>
          <w:szCs w:val="22"/>
        </w:rPr>
        <w:t>Soczystość:</w:t>
      </w:r>
      <w:r>
        <w:rPr>
          <w:rFonts w:cs="Calibri" w:ascii="Calibri" w:hAnsi="Calibri"/>
          <w:sz w:val="22"/>
          <w:szCs w:val="22"/>
        </w:rPr>
        <w:t xml:space="preserve"> mięso powinno być naturalnie wilgotne, ale nie wodniste, co świadczy o prawidłowym procesie hodowli i obróbki.</w:t>
      </w:r>
    </w:p>
    <w:p>
      <w:pPr>
        <w:pStyle w:val="BodyText"/>
        <w:numPr>
          <w:ilvl w:val="0"/>
          <w:numId w:val="18"/>
        </w:numPr>
        <w:tabs>
          <w:tab w:val="clear" w:pos="709"/>
          <w:tab w:val="left" w:pos="142" w:leader="none"/>
        </w:tabs>
        <w:ind w:hanging="142" w:start="142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2"/>
          <w:szCs w:val="22"/>
        </w:rPr>
        <w:t>Opakowanie i przechowywanie:</w:t>
      </w:r>
      <w:r>
        <w:rPr>
          <w:rFonts w:cs="Calibri" w:ascii="Calibri" w:hAnsi="Calibri"/>
          <w:sz w:val="22"/>
          <w:szCs w:val="22"/>
        </w:rPr>
        <w:t xml:space="preserve"> mięso pakowane w sposób chroniący przed zanieczyszczeniem   wysychaniem, oznaczone datą produkcji i terminem przydatności do spożycia, przechowywane                  w warunkach chłodniczych zgodnie z obowiązującymi normami.</w:t>
      </w:r>
    </w:p>
    <w:p>
      <w:pPr>
        <w:pStyle w:val="ListParagraph"/>
        <w:ind w:start="0"/>
        <w:jc w:val="both"/>
        <w:rPr/>
      </w:pPr>
      <w:r>
        <w:rPr/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2.6.7 Część VII - mięso wieprze, mięso wołowe, wędliny</w:t>
      </w:r>
    </w:p>
    <w:p>
      <w:pPr>
        <w:pStyle w:val="ListParagraph"/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Mięso najwyższej jakości, świeże, niemrożone, nierozmrażane, o barwie i zapachu  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charakterystycznych dla danego rodzaju, jędrne, elastyczne, pochodzące z produkcji krajowej. </w:t>
      </w:r>
    </w:p>
    <w:p>
      <w:pPr>
        <w:pStyle w:val="ListParagraph"/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Wędliny najwyższej jakości, świeże, osłony ściśle przylegające do farszu, o czystej, suchej 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powierzchni i charakterystycznym dla danego asortymentu zapachu i wyglądzie. </w:t>
      </w:r>
    </w:p>
    <w:p>
      <w:pPr>
        <w:pStyle w:val="ListParagraph"/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Wędliny powinny być pakowane w atmosferze chronionej. </w:t>
      </w:r>
    </w:p>
    <w:p>
      <w:pPr>
        <w:pStyle w:val="ListParagraph"/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Barwa mięsa wieprzowego świeżego powinna być bladoróżowa do czerwonej, mięso powinno być   </w:t>
      </w:r>
    </w:p>
    <w:p>
      <w:pPr>
        <w:pStyle w:val="ListParagraph"/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soczyste, barwa, zapach, konsystencja, powierzchnia i przekrój mają świadczyć o świeżości 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produktu, dopuszczana niewielka naturalna ilość okrywy tłuszczowej. </w:t>
      </w:r>
    </w:p>
    <w:p>
      <w:pPr>
        <w:pStyle w:val="ListParagraph"/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W przypadku mięs tłustych np. karczek oraz błon np. schab b/k. Wędliny, szynki i kiełbasy – </w:t>
      </w:r>
    </w:p>
    <w:p>
      <w:pPr>
        <w:pStyle w:val="ListParagraph"/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 </w:t>
      </w:r>
      <w:r>
        <w:rPr>
          <w:rFonts w:cs="Calibri" w:ascii="Calibri" w:hAnsi="Calibri"/>
          <w:sz w:val="22"/>
          <w:szCs w:val="22"/>
        </w:rPr>
        <w:t>zawartość mięsa min. 70%, wytwarzane bez MOM, smak i zapach charakterystyczny.</w:t>
      </w:r>
    </w:p>
    <w:p>
      <w:pPr>
        <w:pStyle w:val="ListParagraph"/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Dla mięsa peklowanego, parzonego i użytych przypraw, konsystencja ścisła, barwa na przekroju </w:t>
      </w:r>
    </w:p>
    <w:p>
      <w:pPr>
        <w:pStyle w:val="ListParagraph"/>
        <w:ind w:start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</w:t>
      </w:r>
      <w:r>
        <w:rPr>
          <w:rFonts w:cs="Calibri" w:ascii="Calibri" w:hAnsi="Calibri"/>
          <w:sz w:val="22"/>
          <w:szCs w:val="22"/>
        </w:rPr>
        <w:t xml:space="preserve">jasno różowa. </w:t>
      </w:r>
    </w:p>
    <w:p>
      <w:pPr>
        <w:pStyle w:val="ListParagraph"/>
        <w:ind w:start="0"/>
        <w:jc w:val="both"/>
        <w:rPr/>
      </w:pPr>
      <w:r>
        <w:rPr/>
      </w:r>
    </w:p>
    <w:p>
      <w:pPr>
        <w:pStyle w:val="ListParagraph"/>
        <w:tabs>
          <w:tab w:val="clear" w:pos="709"/>
          <w:tab w:val="left" w:pos="426" w:leader="none"/>
        </w:tabs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2.6.8 Część VIII – ryby, warzywa i owoce mrożone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142" w:leader="none"/>
        </w:tabs>
        <w:ind w:hanging="0"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Ryby świeże – mięso ryb powinno mieć świeży zapach, być pozbawione ości, jędrne i sprężyste,    </w:t>
      </w:r>
    </w:p>
    <w:p>
      <w:pPr>
        <w:pStyle w:val="ListParagraph"/>
        <w:tabs>
          <w:tab w:val="clear" w:pos="709"/>
          <w:tab w:val="left" w:pos="142" w:leader="none"/>
        </w:tabs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po lekkim naciśnięciu natychmiast wracać do stanu wyjściowego. 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142" w:leader="none"/>
        </w:tabs>
        <w:ind w:hanging="0"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Łuski – bez uszkodzeń, przylegające do skóry.  Ryby mrożone – bez glazury, zapach smak świeży,  </w:t>
      </w:r>
    </w:p>
    <w:p>
      <w:pPr>
        <w:pStyle w:val="ListParagraph"/>
        <w:tabs>
          <w:tab w:val="clear" w:pos="709"/>
          <w:tab w:val="left" w:pos="284" w:leader="none"/>
        </w:tabs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po odmrożeniu nie rozpadają się.  Mrożone filety i inne produkty rybne mrożone mają być  </w:t>
      </w:r>
    </w:p>
    <w:p>
      <w:pPr>
        <w:pStyle w:val="ListParagraph"/>
        <w:tabs>
          <w:tab w:val="clear" w:pos="709"/>
          <w:tab w:val="left" w:pos="284" w:leader="none"/>
        </w:tabs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>mrożone metodą SHP lub IQF.</w:t>
      </w:r>
    </w:p>
    <w:p>
      <w:pPr>
        <w:pStyle w:val="ListParagraph"/>
        <w:tabs>
          <w:tab w:val="clear" w:pos="709"/>
          <w:tab w:val="left" w:pos="0" w:leader="none"/>
        </w:tabs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Owoce i warzywa mrożone najwyższej jakości, pierwszego gatunku, o kształcie i barwie  </w:t>
      </w:r>
    </w:p>
    <w:p>
      <w:pPr>
        <w:pStyle w:val="ListParagraph"/>
        <w:tabs>
          <w:tab w:val="clear" w:pos="709"/>
          <w:tab w:val="left" w:pos="0" w:leader="none"/>
        </w:tabs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charakterystycznej dla produktu wyjściowego, sypkie, nie zbrylone. </w:t>
      </w:r>
    </w:p>
    <w:p>
      <w:pPr>
        <w:pStyle w:val="ListParagraph"/>
        <w:tabs>
          <w:tab w:val="clear" w:pos="709"/>
          <w:tab w:val="left" w:pos="0" w:leader="none"/>
        </w:tabs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Mrożone warzywa i owoce będą w odpowiedni sposób zamrożone, nie będą nosić oznak </w:t>
      </w:r>
    </w:p>
    <w:p>
      <w:pPr>
        <w:pStyle w:val="ListParagraph"/>
        <w:tabs>
          <w:tab w:val="clear" w:pos="709"/>
          <w:tab w:val="left" w:pos="0" w:leader="none"/>
        </w:tabs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rozmrożenia i ponownego zamrożenia (poszczególne warzywa i owoce są w worku luźne, nie </w:t>
      </w:r>
    </w:p>
    <w:p>
      <w:pPr>
        <w:pStyle w:val="ListParagraph"/>
        <w:tabs>
          <w:tab w:val="clear" w:pos="709"/>
          <w:tab w:val="left" w:pos="0" w:leader="none"/>
        </w:tabs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stanowią jednej zmrożonej bryły – za wyjątkiem szpinaku rozdrobnionego, który jest mrożony                          </w:t>
      </w:r>
    </w:p>
    <w:p>
      <w:pPr>
        <w:pStyle w:val="ListParagraph"/>
        <w:tabs>
          <w:tab w:val="clear" w:pos="709"/>
          <w:tab w:val="left" w:pos="0" w:leader="none"/>
        </w:tabs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w formie bryły lub jako małe zmielone kulki, bryły). </w:t>
      </w:r>
    </w:p>
    <w:p>
      <w:pPr>
        <w:pStyle w:val="ListParagraph"/>
        <w:tabs>
          <w:tab w:val="clear" w:pos="709"/>
          <w:tab w:val="left" w:pos="0" w:leader="none"/>
        </w:tabs>
        <w:ind w:start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•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Mrożonki będą posiadać termin przydatności do spożycia nie krótszy niż 4 miesiące od daty </w:t>
      </w:r>
    </w:p>
    <w:p>
      <w:pPr>
        <w:pStyle w:val="ListParagraph"/>
        <w:tabs>
          <w:tab w:val="clear" w:pos="709"/>
          <w:tab w:val="left" w:pos="0" w:leader="none"/>
        </w:tabs>
        <w:ind w:start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</w:t>
      </w:r>
      <w:r>
        <w:rPr>
          <w:rFonts w:cs="Calibri" w:ascii="Calibri" w:hAnsi="Calibri"/>
          <w:sz w:val="22"/>
          <w:szCs w:val="22"/>
        </w:rPr>
        <w:t xml:space="preserve">dostawy towaru do Zamawiającego. </w:t>
      </w:r>
    </w:p>
    <w:p>
      <w:pPr>
        <w:pStyle w:val="ListParagraph"/>
        <w:tabs>
          <w:tab w:val="clear" w:pos="709"/>
          <w:tab w:val="left" w:pos="284" w:leader="none"/>
        </w:tabs>
        <w:ind w:start="0"/>
        <w:jc w:val="both"/>
        <w:rPr/>
      </w:pPr>
      <w:r>
        <w:rPr/>
      </w:r>
    </w:p>
    <w:p>
      <w:pPr>
        <w:pStyle w:val="Normal"/>
        <w:tabs>
          <w:tab w:val="clear" w:pos="709"/>
          <w:tab w:val="left" w:pos="284" w:leader="none"/>
        </w:tabs>
        <w:suppressAutoHyphens w:val="false"/>
        <w:rPr>
          <w:rFonts w:ascii="Calibri" w:hAnsi="Calibri" w:cs="Calibri"/>
          <w:sz w:val="22"/>
          <w:szCs w:val="24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lang w:eastAsia="pl-PL"/>
        </w:rPr>
        <w:t>2.6.9. Część IX – wyroby mączne</w:t>
      </w:r>
    </w:p>
    <w:p>
      <w:pPr>
        <w:pStyle w:val="Normal"/>
        <w:numPr>
          <w:ilvl w:val="0"/>
          <w:numId w:val="11"/>
        </w:numPr>
        <w:tabs>
          <w:tab w:val="clear" w:pos="709"/>
          <w:tab w:val="left" w:pos="284" w:leader="none"/>
        </w:tabs>
        <w:suppressAutoHyphens w:val="false"/>
        <w:ind w:hanging="284" w:start="284"/>
        <w:rPr>
          <w:rFonts w:ascii="Calibri" w:hAnsi="Calibri" w:cs="Calibri"/>
          <w:color w:val="000000"/>
          <w:sz w:val="22"/>
          <w:szCs w:val="24"/>
          <w:lang w:eastAsia="pl-PL"/>
        </w:rPr>
      </w:pPr>
      <w:r>
        <w:rPr>
          <w:rFonts w:cs="Calibri" w:ascii="Calibri" w:hAnsi="Calibri"/>
          <w:sz w:val="22"/>
          <w:szCs w:val="24"/>
        </w:rPr>
        <w:t>Wyroby mączne nie będą nosić oznak rozmrożenia i ponownego zamrożenia.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4"/>
          <w:lang w:eastAsia="pl-PL"/>
        </w:rPr>
      </w:pPr>
      <w:r>
        <w:rPr>
          <w:rFonts w:cs="Calibri" w:ascii="Calibri" w:hAnsi="Calibri"/>
          <w:color w:val="000000"/>
          <w:sz w:val="22"/>
          <w:szCs w:val="24"/>
          <w:lang w:eastAsia="pl-PL"/>
        </w:rPr>
      </w:r>
    </w:p>
    <w:p>
      <w:pPr>
        <w:pStyle w:val="ListParagraph"/>
        <w:tabs>
          <w:tab w:val="clear" w:pos="709"/>
          <w:tab w:val="left" w:pos="284" w:leader="none"/>
        </w:tabs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  <w:u w:val="single"/>
        </w:rPr>
        <w:t xml:space="preserve">2.6.9. Dotyczy wszystkich części zamówienia </w:t>
      </w:r>
    </w:p>
    <w:p>
      <w:pPr>
        <w:pStyle w:val="ListParagraph"/>
        <w:numPr>
          <w:ilvl w:val="3"/>
          <w:numId w:val="10"/>
        </w:numPr>
        <w:tabs>
          <w:tab w:val="clear" w:pos="709"/>
          <w:tab w:val="left" w:pos="284" w:leader="none"/>
        </w:tabs>
        <w:ind w:hanging="0"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Przedmiot umowy realizowany będzie sukcesywnie w asortymencie i ilościach wynikających         z zapotrzebowania składanego bezpośrednio przez Zamawiającego. Osoba upoważniona przez Zamawiającego przekaże Wykonawcy pisemnie/telefonicznie zamówienie z wykazem produktów wraz z terminem  i godziną dostawy drogą elektroniczną na adres e-mail/nr telefonu podany                           w formularzu ofertowym, z wyprzedzeniem minimum jednodniowym.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2.6.9.2 Zamawiający zastrzega, że zakres objęty szczegółowym opisem przedmiotu zamówienia                          z podaniem kategoryzacji rodzajowej i ilościowej przedstawionej w specyfikacji (formularz ofertowy) oraz ofercie Wykonawcy stanowi orientacyjne ilości, które mogą ulec zmianie (zmniejszeniu lub zwiększeniu) w trakcie trwania umowy. </w:t>
      </w:r>
      <w:r>
        <w:rPr>
          <w:rFonts w:cs="Calibri" w:ascii="Calibri" w:hAnsi="Calibri"/>
          <w:b/>
          <w:bCs/>
          <w:sz w:val="22"/>
          <w:szCs w:val="22"/>
        </w:rPr>
        <w:t xml:space="preserve">Zamawiający zapewnia realizację przedmiotu umowy do 50% całkowitej wartości wynagrodzenia umownego brutto. Zamawiający zastrzega sobie prawo dokonywania zamówień z zakresu poszczególnych kategoryzacji rodzajowych i ilościowych towarów w zależności od własnych potrzeb bez względu na ilości danego asortymentu podane                  w ofercie Wykonawcy, </w:t>
      </w:r>
      <w:r>
        <w:rPr>
          <w:rFonts w:cs="Calibri" w:ascii="Calibri" w:hAnsi="Calibri"/>
          <w:b/>
          <w:bCs/>
          <w:sz w:val="22"/>
          <w:szCs w:val="22"/>
          <w:u w:val="single"/>
        </w:rPr>
        <w:t>pod warunkiem nieprzekroczenia całkowitej kwoty umownej brutto</w:t>
      </w:r>
      <w:r>
        <w:rPr>
          <w:rFonts w:cs="Calibri" w:ascii="Calibri" w:hAnsi="Calibri"/>
          <w:b/>
          <w:bCs/>
          <w:sz w:val="22"/>
          <w:szCs w:val="22"/>
        </w:rPr>
        <w:t xml:space="preserve"> oraz przy uwzględnieniu wartości cen jednostkowych netto, które mają charakter ryczałtowy.</w:t>
      </w:r>
      <w:r>
        <w:rPr>
          <w:rFonts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b/>
          <w:bCs/>
          <w:sz w:val="22"/>
          <w:szCs w:val="22"/>
        </w:rPr>
        <w:t>Wykonawca z tego tytułu, jak również w przypadku zmniejszenia ilości, nie będzie dochodził jakichkolwiek roszczeń od Zamawiającego.</w:t>
      </w:r>
      <w:r>
        <w:rPr>
          <w:rFonts w:cs="Calibri" w:ascii="Calibri" w:hAnsi="Calibri"/>
          <w:sz w:val="22"/>
          <w:szCs w:val="22"/>
        </w:rPr>
        <w:t xml:space="preserve"> Wykonawcy nie przysługują wobec Zamawiającego roszczenia odszkodowawcze z tytułu zmniejszenia zamówienia.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2.6.9.3 Wykonawca zobowiązuje się dostarczyć artykuły, będące przedmiotem zamówienia,                                w dni robocze, od poniedziałku do piątku, w godzinach:</w:t>
      </w:r>
    </w:p>
    <w:p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6:30 – 8:00 Różne produkty spożywcze</w:t>
      </w:r>
    </w:p>
    <w:p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6:30 – 8:00 Jaja</w:t>
      </w:r>
    </w:p>
    <w:p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6:30 – 8:00 Nabiał</w:t>
      </w:r>
    </w:p>
    <w:p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6:30 – 8:00 Warzywa i owoce</w:t>
      </w:r>
    </w:p>
    <w:p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6:30 – 8:00 Pieczywo</w:t>
      </w:r>
    </w:p>
    <w:p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6:30 – 8:00 Mięso drobiowe</w:t>
      </w:r>
    </w:p>
    <w:p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6:30 – 8:00 Mięso wieprzowe, mięso wołowe, wędliny</w:t>
      </w:r>
    </w:p>
    <w:p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6:30 – 8:00 Ryby, warzywa i owoce mrożone</w:t>
      </w:r>
    </w:p>
    <w:p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6:30 – 8:00 Wyroby mączne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2.6.9.4 Termin realizacji pojedynczej dostawy będzie obowiązywał zgodnie z terminem wskazanym przez Zamawiającego w zamówieniu. Zamawiający będzie składał zamówienie z minimum jednodniowym wyprzedzeniem.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2.6.9.5 Wykonawca zobowiązuje się do każdorazowego telefonicznego potwierdzenia otrzymanego zamówienia.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2.6.9.6 Zamawiający potwierdzi na piśmie (protokół odbioru) przyjęcie dostawy. Nie dopuszcza się pozostawiania towaru przez Wykonawcę osobom nieupoważnionym oraz przed siedzibą Zamawiającego. Wykonawca zobowiązany jest dostarczyć przedmiot umowy, rozładować go i wnieść do miejsca wskazanego przez Zamawiającego w jego siedzibie. Ilościowy i jakościowy odbiór towaru będzie dokonywany w miejscu wskazanym przez Zamawiającego w oparciu o złożone zamówienie.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2.6.9.7 Wykonawca zobowiązuje się do terminowego dostarczania zamówionych towarów.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2.6.9.8 Wykonawca zobowiązuje się do dowozu towaru na swój koszt, w pojemnikach                                      i opakowaniach zwrotnych i bezzwrotnych, przy użyciu środków transportowych przeznaczonych do przewozu żywności, zgodnie z obowiązującymi przepisami tj. zgodnie z normami sanitarnymi                             i higienicznymi przewidzianymi dla przewożenia żywności na terenie RP.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2.6.9.9 Wykonawca zabezpieczy należycie towar na czas przewozu (opakowania, pojemniki przystosowane do przewozu danego asortymentu) i ponosi całkowitą odpowiedzialność za dostawę                    i jakość dostarczonego towaru.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2.6.9.10 Za realizację umowy odpowiedzialni są ze strony Zamawiającego</w:t>
      </w:r>
      <w:r>
        <w:rPr>
          <w:rFonts w:cs="Calibri" w:ascii="Calibri" w:hAnsi="Calibri"/>
          <w:b/>
          <w:bCs/>
          <w:sz w:val="22"/>
          <w:szCs w:val="22"/>
        </w:rPr>
        <w:t xml:space="preserve">: </w:t>
      </w:r>
    </w:p>
    <w:p>
      <w:pPr>
        <w:pStyle w:val="Normal"/>
        <w:shd w:val="clear" w:color="auto" w:fill="FFFFFF"/>
        <w:jc w:val="both"/>
        <w:rPr>
          <w:rFonts w:ascii="Calibri" w:hAnsi="Calibri" w:cs="Calibri"/>
          <w:color w:val="222222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-     </w:t>
      </w:r>
      <w:r>
        <w:rPr>
          <w:rFonts w:cs="Calibri" w:ascii="Calibri" w:hAnsi="Calibri"/>
          <w:color w:val="222222"/>
          <w:sz w:val="22"/>
          <w:szCs w:val="22"/>
        </w:rPr>
        <w:t xml:space="preserve">- intendent (6.30 - 14.30) </w:t>
      </w:r>
      <w:r>
        <w:rPr>
          <w:rFonts w:cs="Calibri" w:ascii="Calibri" w:hAnsi="Calibri"/>
          <w:sz w:val="22"/>
          <w:szCs w:val="22"/>
        </w:rPr>
        <w:t>– tel.+</w:t>
      </w:r>
      <w:r>
        <w:rPr>
          <w:rFonts w:cs="Calibri" w:ascii="Calibri" w:hAnsi="Calibri"/>
          <w:b/>
          <w:bCs/>
          <w:sz w:val="22"/>
          <w:szCs w:val="22"/>
        </w:rPr>
        <w:t xml:space="preserve">48-33 8521758, 783 975 601  </w:t>
      </w:r>
      <w:r>
        <w:rPr>
          <w:rFonts w:cs="Calibri" w:ascii="Calibri" w:hAnsi="Calibri"/>
          <w:color w:val="222222"/>
          <w:sz w:val="22"/>
          <w:szCs w:val="22"/>
        </w:rPr>
        <w:t xml:space="preserve"> </w:t>
      </w:r>
    </w:p>
    <w:p>
      <w:pPr>
        <w:pStyle w:val="Normal"/>
        <w:shd w:val="clear" w:color="auto" w:fill="FFFFFF"/>
        <w:tabs>
          <w:tab w:val="clear" w:pos="709"/>
          <w:tab w:val="left" w:pos="142" w:leader="none"/>
        </w:tabs>
        <w:jc w:val="both"/>
        <w:rPr>
          <w:rFonts w:ascii="Calibri" w:hAnsi="Calibri" w:eastAsia="Calibri" w:cs="Calibri"/>
          <w:b/>
          <w:bCs/>
          <w:sz w:val="22"/>
          <w:szCs w:val="22"/>
        </w:rPr>
      </w:pPr>
      <w:r>
        <w:rPr>
          <w:rFonts w:cs="Calibri" w:ascii="Calibri" w:hAnsi="Calibri"/>
          <w:color w:val="222222"/>
          <w:sz w:val="22"/>
          <w:szCs w:val="22"/>
        </w:rPr>
        <w:t xml:space="preserve">-     </w:t>
      </w:r>
      <w:r>
        <w:rPr>
          <w:rFonts w:cs="Calibri" w:ascii="Calibri" w:hAnsi="Calibri"/>
          <w:b/>
          <w:bCs/>
          <w:color w:val="222222"/>
          <w:sz w:val="22"/>
          <w:szCs w:val="22"/>
        </w:rPr>
        <w:t xml:space="preserve">Olga Macura </w:t>
      </w:r>
      <w:r>
        <w:rPr>
          <w:rFonts w:cs="Calibri" w:ascii="Calibri" w:hAnsi="Calibri"/>
          <w:color w:val="222222"/>
          <w:sz w:val="22"/>
          <w:szCs w:val="22"/>
        </w:rPr>
        <w:t>- kierownik gospodarczy (7.30 - 15.30)</w:t>
      </w:r>
      <w:r>
        <w:rPr>
          <w:rFonts w:cs="Calibri" w:ascii="Calibri" w:hAnsi="Calibri"/>
          <w:b/>
          <w:bCs/>
          <w:color w:val="222222"/>
          <w:sz w:val="22"/>
          <w:szCs w:val="22"/>
        </w:rPr>
        <w:t xml:space="preserve"> – tel. +48-</w:t>
      </w:r>
      <w:r>
        <w:rPr>
          <w:rFonts w:cs="Calibri" w:ascii="Calibri" w:hAnsi="Calibri"/>
          <w:b/>
          <w:bCs/>
          <w:sz w:val="22"/>
          <w:szCs w:val="22"/>
        </w:rPr>
        <w:t xml:space="preserve">33 8521758,                                                               </w:t>
      </w:r>
    </w:p>
    <w:p>
      <w:pPr>
        <w:pStyle w:val="Normal"/>
        <w:shd w:val="clear" w:color="auto" w:fill="FFFFFF"/>
        <w:tabs>
          <w:tab w:val="clear" w:pos="709"/>
          <w:tab w:val="left" w:pos="142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b/>
          <w:bCs/>
          <w:sz w:val="22"/>
          <w:szCs w:val="22"/>
        </w:rPr>
        <w:t xml:space="preserve">       </w:t>
      </w:r>
      <w:r>
        <w:rPr>
          <w:rFonts w:cs="Calibri" w:ascii="Calibri" w:hAnsi="Calibri"/>
          <w:b/>
          <w:bCs/>
          <w:color w:val="222222"/>
          <w:sz w:val="22"/>
          <w:szCs w:val="22"/>
        </w:rPr>
        <w:t xml:space="preserve">e-mail:   </w:t>
      </w:r>
      <w:r>
        <w:rPr>
          <w:rFonts w:cs="Calibri" w:ascii="Calibri" w:hAnsi="Calibri"/>
          <w:b/>
          <w:bCs/>
          <w:color w:val="222222"/>
          <w:sz w:val="22"/>
          <w:szCs w:val="22"/>
          <w:u w:val="single"/>
        </w:rPr>
        <w:t>sekretariat</w:t>
      </w:r>
      <w:hyperlink r:id="rId5" w:tgtFrame="_blank">
        <w:r>
          <w:rPr>
            <w:rStyle w:val="Hyperlink"/>
            <w:rFonts w:cs="Calibri" w:ascii="Calibri" w:hAnsi="Calibri"/>
            <w:b/>
            <w:bCs/>
            <w:color w:val="000000"/>
            <w:sz w:val="22"/>
            <w:szCs w:val="22"/>
          </w:rPr>
          <w:t>@sp2cieszyn.pl</w:t>
        </w:r>
      </w:hyperlink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2.6.9.11  Wykonawca zobowiązany jest dostarczyć towar wysokiej jakości tj. I – go gatunku, świeży (termin przydatności do spożycia widocznie oznakowany na opakowaniu-jeżeli takowe istnieje), spełniający normy jakościowe (PN) dla danego asortymentu, wysokiej jakości sensorycznej                               i mikrobiologicznej, spełniać wymogi sanitarno-epidemiologiczne oraz zasady HACCP. Zamawiający zastrzega sobie prawo żądania dla zaoferowanego asortymentu przedłożenia pisemnego potwierdzenia dopuszczającego dany produkt do obrotu i spożycia, wydanego przez organ uprawniony do kontroli jakości artykułów spożywczych.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2.6.9.12 Wykonawca jest zobowiązany na każde wezwanie Zamawiającego przedstawić dokument potwierdzający, że Zamawiany towar jest zgodny z opisem przedmiotu zamówienia oraz                                  z wymaganiami opisanymi w SWZ.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2.6.9.13. Wykonawca bierze na siebie odpowiedzialność za braki i wady powstałe w czasie transportu oraz ponosi z tego tytułu wszelkie skutki materialne i prawne.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2.6.9.14 Dostawy artykułów żywnościowych muszą być realizowane zgodnie z zasadami GHP i GMP, posiadać świadectwa jakości przy dostawach mięsa, przetworów mięsnych, mleka i przetworów mlecznych, miodu, ryb oraz przy dostawie jaj aktualne zaświadczenie z Powiatowego Inspektoratu Weterynarii o podleganiu kontroli, dostarczony asortyment dotyczy mięsa i wyrobów wędliniarskich, powinien posiadać handlowy dokument identyfikacyjny. 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2.6.9.15. Wykonawca, na żądanie Zamawiającego, może użyczyć nieodpłatnie ewentualnie potrzebnych pojemników przy każdorazowej dostawie towaru do siedziby Zamawiającego na okres do następnej dostawy. 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2.6.9.16 Przedmiot zamówienia będzie pochodził z bieżącej produkcji, będzie wytwarzany zgodnie               z zasadami GMP (Dobrej Praktyki Produkcyjnej), musi być dopuszczony do obrotu i sprzedaży zgodnie z obowiązującymi przepisami: 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a) Ustawy z dnia 25 sierpnia 2006 r. o bezpieczeństwie żywności i żywienia – (t. j. Dz.U. 2025 poz. 1424), 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b) Ustawy z dnia 21 grudnia 2000 r. o jakości handlowej artykułów rolno - spożywczych (t.j. Dz.U. 2023 poz. 1980) wraz z aktami wykonawczymi, 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c) Rozporządzenia (WE) 178/2002 Parlamentu Europejskiego i Rady z dnia 28 stycznia 2002 r. ustanawiającego ogólne zasady i wymagania prawa Żywnościowego, powołującego Europejski Urząd ds. Bezpieczeństwa Żywności oraz ustanawiającego procedury w zakresie bezpieczeństwa Żywności (Dz. U. UE L z 2002 r. Nr 31, poz. 1 z późn. zm.), 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d) Rozporządzenia (WE) 1935/2004 Parlamentu Europejskiego i Rady z dnia 27 października 2004 r.    w sprawie materiałów i wyrobów przeznaczonych do kontaktu z żywnością oraz uchylającego Dyrektywy 80/590/EWG i 89/109/EWG (Dz. U. UE L Nr 338, poz. 4 z późn. zm.), 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e) Ustawy z dnia 16 grudnia 2005 r. o produktach pochodzenia zwierzęcego (t.j. Dz.U. 2020 poz. 1753 z późn. zm.), 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f) Rozporządzenia (WE) 853/2004, Parlamentu Europejskiego i Rady z dnia 29 kwietnia 2004 r. ustanawiającego szczególne przepisy dotyczące higieny w odniesieniu do Żywności pochodzenia zwierzęcego (Dz. Urz. UE L z 2004 r. Nr 139, poz. 55 z późn zm.), 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g) Rozporządzenia (WE) 854/2004 Parlamentu Europejskiego i Rady z dnia 29 kwietnia 2004 r. ustanawiającego szczególne przepisy dotyczące organizacji urzędowych kontroli w odniesieniu do produktów pochodzenia zwierzęcego przeznaczonych do spożycia przez ludzi (Dz. Urz. UE L z 2004r. Nr 139, poz. 206 z późn zm.), 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h) Rozporządzenia Ministra Rolnictwa i Rozwoju Wsi z dnia 23 grudnia 2014 r. w sprawie znakowania środków spożywczych (Dz.U. 2015 poz. 29 z późn zm.), rozporządzenia (WE) 852/2004 Parlamentu Europejskiego i Rady z dnia 29 kwietnia 2004 r. w sprawie higieny środków spożywczych (Dz. U. UE L Nr 139, poz. 1 z późn zm.), 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i) Rozporządzenia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zawartość cukrów, sodu/soli oraz tłuszczy w produktach nie powinna przekraczać wartości wykazanych w wyżej wymienionym rozporządzeniu (Dz. U. z 2016 r. poz. 1154 z późn. zm.), 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j) Rozporządzenia Parlamentu Europejskiego i Rady (WE) nr 1333/2008 z dnia 16 grudnia 2008 r.                  w sprawie dodatków do żywności, 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k) Dyrektyw i Rozporządzenia UE w szczególności Rozporządzeniem (WE) Nr 852/2004 Parlamentu Europejskiego i Rady z dnia 29 kwietnia 2004 r. w sprawie Higieny środków spożywczych (Dz. Urz. UE L 139 z 30.04.2004 r. str. 1); Dz. Urz. UE Polskie Wydanie Specjalne rozdz.1 3,t 34 str. 319), 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l) Rozporządzenia WE NR 854/2004 Parlamentu Europejskiego i Rady z 29 Kwietnia 2004 r. ustanawiające szczególne przepisy dotyczące organizacji urzędowych kontroli w odniesieniu do produktów pochodzenia zwierzęcego przeznaczonych do spożycia przez ludzi (DZ.U. L139 z 30.04.2004, str. 55, z późn. zm.) Dz. Urz. UE Polskie Wydanie specjalne rozdz. 3, t45 str. 75, z późn. zm.), </w:t>
      </w:r>
    </w:p>
    <w:p>
      <w:pPr>
        <w:pStyle w:val="ListParagraph"/>
        <w:ind w:star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ł) Rozporządzenia (WE 178/2002 Parlamentu Europejskiego i Rady z dnia 28 stycznia 2002 r. ustanawiające ogólne zasady i wymagania prawa żywnościowego, powołujące Europejski Urząd ds. bezpieczeństwa żywności (Dz. U. UE L z dnia 1 lutego 2002 r. z późn. zm: Dz. U. UE Polskie Wydanie specjalne rozdz. 15, t6, str. 463, z poźn. zm.),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m) Ustawy z dnia 16 grudnia 2005 r. o produktach pochodzenia zwierzęcego (Dz. U. z 2023 r. poz.872).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2.6.9.17 Nazwy własne podane w SWZ należy rozumieć jako preferowanego typu. Wykonawca może zaproponować produkty o innej nazwie, jednak muszą one spełniać wymogi tej samej lub wyższej jakości.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2.6.9.18 Za "równoważne" Zamawiający uzna produkty, które będą posiadać te same składniki, konsystencję, gramaturę oraz wartości odżywcze i walory smakowe co produkty podane przykładowo. W takim przypadku należy wpisać jaki produkt proponuje Wykonawca. Dopuszcza się zastosowanie rozwiązań równoważnych w stosunku do opisanych norm i systemów odniesienia.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2.6.9.19 Towar oferowany przez Wykonawców ma spełniać wymagania Polskich Norm, być świeży,              I gatunku, najwyższej jakości, dopuszczony do obrotu zgodnie z obowiązującymi normami, atestami, terminami przydatności do spożycia, z nienaruszonymi cechami pierwotnymi opakowania.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2.6.9.20 Produkty spożywcze powinny być dostarczane w opakowaniach oryginalnych, nienaruszonych, oznakowanych zgodnie z wymaganiami rozporządzenie Ministra Rolnictwa i Rozwoju Wsi z dnia 23 grudnia 2014 r. w sprawie znakowania poszczególnych rodzajów środków spożywczych z późniejszymi zmianami (Dz. U. z 2015 r. poz. 29 z późn. zm.). </w:t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2.6.9.21 W przypadku niespełnienia ww. wymagań, towar zostanie zwrócony Wykonawcy, a fakt ten zostanie odnotowany w formularzu reklamacyjnym. </w:t>
      </w:r>
    </w:p>
    <w:p>
      <w:pPr>
        <w:pStyle w:val="Normal"/>
        <w:tabs>
          <w:tab w:val="clear" w:pos="709"/>
          <w:tab w:val="left" w:pos="567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2.7 Informacje dotyczące zatrudnienia pracowników na podstawie umowy o pracę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bookmarkStart w:id="2" w:name="page32R_mcid64"/>
      <w:bookmarkEnd w:id="2"/>
      <w:r>
        <w:rPr>
          <w:rFonts w:cs="Calibri" w:ascii="Calibri" w:hAnsi="Calibri"/>
          <w:sz w:val="22"/>
          <w:szCs w:val="22"/>
        </w:rPr>
        <w:t>Z uwagi na charakter świadczenia wykonywanych czynności, które nie wyczerpują przesłanek stosunku pracy w rozumieniu art. 22 § 1 kodeksu pracy, Zamawiający nie wymaga zatrudnienia osób na umowę o pracę, tj. wymagań wynikających z art.95 ustawy PZP.</w:t>
      </w:r>
    </w:p>
    <w:p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2.8 Zamawiający nie przewiduje obowiązku odbycia wizji lokalnej oraz sprawdzenia przez Wykonawcę dokumentów niezbędnych do realizacji zamówienia dostępnych na miejscu                                u Zamawiającego.</w:t>
      </w:r>
    </w:p>
    <w:p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</w:tabs>
        <w:ind w:hanging="600" w:start="60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3.  WYNAGRODZENIE WYKONAWCY</w:t>
      </w:r>
    </w:p>
    <w:p>
      <w:pPr>
        <w:pStyle w:val="Normal"/>
        <w:numPr>
          <w:ilvl w:val="1"/>
          <w:numId w:val="9"/>
        </w:numPr>
        <w:tabs>
          <w:tab w:val="clear" w:pos="709"/>
          <w:tab w:val="left" w:pos="284" w:leader="none"/>
        </w:tabs>
        <w:ind w:hanging="0" w:start="0" w:end="-15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Termin płatności faktury </w:t>
      </w:r>
      <w:r>
        <w:rPr>
          <w:rFonts w:cs="Calibri" w:ascii="Calibri" w:hAnsi="Calibri"/>
          <w:b/>
          <w:sz w:val="22"/>
          <w:szCs w:val="22"/>
          <w:u w:val="single"/>
        </w:rPr>
        <w:t>21 dni</w:t>
      </w:r>
      <w:r>
        <w:rPr>
          <w:rFonts w:cs="Calibri" w:ascii="Calibri" w:hAnsi="Calibri"/>
          <w:sz w:val="22"/>
          <w:szCs w:val="22"/>
        </w:rPr>
        <w:t xml:space="preserve"> – zgodnie z </w:t>
      </w:r>
      <w:r>
        <w:rPr>
          <w:rFonts w:cs="Calibri" w:ascii="Calibri" w:hAnsi="Calibri"/>
          <w:b/>
          <w:sz w:val="22"/>
          <w:szCs w:val="22"/>
        </w:rPr>
        <w:t>postanowieniami § 6 projektowanych postanowień umowy stanowiących załącznik nr 3 do SWZ</w:t>
      </w:r>
      <w:r>
        <w:rPr>
          <w:rFonts w:cs="Calibri" w:ascii="Calibri" w:hAnsi="Calibri"/>
          <w:sz w:val="22"/>
          <w:szCs w:val="22"/>
        </w:rPr>
        <w:t>.</w:t>
      </w:r>
    </w:p>
    <w:p>
      <w:pPr>
        <w:pStyle w:val="Normal"/>
        <w:numPr>
          <w:ilvl w:val="1"/>
          <w:numId w:val="9"/>
        </w:numPr>
        <w:tabs>
          <w:tab w:val="clear" w:pos="709"/>
          <w:tab w:val="left" w:pos="0" w:leader="none"/>
          <w:tab w:val="left" w:pos="426" w:leader="none"/>
        </w:tabs>
        <w:ind w:hanging="0" w:start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Zaoferowane ceny jednostkowe netto w formularzu oferty są stałe i nie podlegają zmianom                   w trakcie realizacji umowy oraz będą stanowiły podstawę do późniejszych rozliczeń na etapie realizacji umowy, z wyjątkiem sytuacji opisanych w projektowanych postanowieniach umowy, </w:t>
      </w:r>
      <w:r>
        <w:rPr>
          <w:rFonts w:cs="Calibri" w:ascii="Calibri" w:hAnsi="Calibri"/>
          <w:b/>
          <w:bCs/>
          <w:sz w:val="22"/>
          <w:szCs w:val="22"/>
        </w:rPr>
        <w:t>stanowiących załącznik nr 3 do SWZ.</w:t>
      </w:r>
    </w:p>
    <w:p>
      <w:pPr>
        <w:pStyle w:val="Normal"/>
        <w:tabs>
          <w:tab w:val="clear" w:pos="709"/>
          <w:tab w:val="left" w:pos="0" w:leader="none"/>
          <w:tab w:val="left" w:pos="426" w:leader="none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Normal"/>
        <w:tabs>
          <w:tab w:val="clear" w:pos="709"/>
          <w:tab w:val="left" w:pos="0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4. INFORMACJA NA TEMAT CZĘŚCI ZAMÓWIENIA, MOŻLIWOŚCI SKŁADANIA OFERT CZĘŚCIOWYCH, OFERT WARIANTOWYCH, PRZEWIDYWANEGO ZAMÓWIENIA POLEGAJĄCEGO NA POWTÓRZENIU PODOBNYCH USŁUG</w:t>
      </w:r>
    </w:p>
    <w:p>
      <w:pPr>
        <w:pStyle w:val="Normal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4.1 Zamawiający w celu zwiększenia konkurencyjności między Wykonawcami dopuścił możliwość składania ofert częściowych,  Części zamówienia zostały wskazane w pkt.  2.2 i 2.6 SWZ.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Wykonawca może złożyć ofertę na jedną część zamówienia lub na kilka wybranych części zamówienia lub na wszystkie części zamówienia.</w:t>
      </w:r>
    </w:p>
    <w:p>
      <w:pPr>
        <w:pStyle w:val="Normal"/>
        <w:numPr>
          <w:ilvl w:val="1"/>
          <w:numId w:val="3"/>
        </w:num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Zamawiający nie dopuszcza możliwości złożenia oferty wariantowej. </w:t>
      </w:r>
    </w:p>
    <w:p>
      <w:pPr>
        <w:pStyle w:val="Normal"/>
        <w:numPr>
          <w:ilvl w:val="1"/>
          <w:numId w:val="3"/>
        </w:num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Zamawiający nie przewiduje udzielenia zamówienia polegającego na powtórzeniu podobnych dostaw, o których mowa w art. 214 ust. 1 pkt 8 ustawy PZP.</w:t>
      </w:r>
    </w:p>
    <w:p>
      <w:pPr>
        <w:pStyle w:val="Normal"/>
        <w:numPr>
          <w:ilvl w:val="1"/>
          <w:numId w:val="3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Zamawiający nie przewiduje możliwości udzielania zaliczek na poczet wykonania zamówienia.</w:t>
      </w:r>
    </w:p>
    <w:p>
      <w:pPr>
        <w:pStyle w:val="Normal"/>
        <w:tabs>
          <w:tab w:val="clear" w:pos="709"/>
          <w:tab w:val="left" w:pos="0" w:leader="none"/>
          <w:tab w:val="left" w:pos="426" w:leader="none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Normal"/>
        <w:tabs>
          <w:tab w:val="clear" w:pos="709"/>
          <w:tab w:val="left" w:pos="0" w:leader="none"/>
          <w:tab w:val="left" w:pos="284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5. TERMIN WYKONANIA ZAMÓWIENIA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Wymaganym terminem realizacji dla wszystkich części zamówienia jest  okres: </w:t>
      </w:r>
      <w:r>
        <w:rPr>
          <w:rFonts w:cs="Calibri" w:ascii="Calibri" w:hAnsi="Calibri"/>
          <w:b/>
          <w:bCs/>
          <w:sz w:val="22"/>
          <w:szCs w:val="22"/>
        </w:rPr>
        <w:t xml:space="preserve">od dnia zawarcia umowy, ale nie wcześniej niż od 01.01.2026 r. do 31.12.2026 r. </w:t>
      </w:r>
      <w:bookmarkStart w:id="3" w:name="_Hlk149039534"/>
      <w:r>
        <w:rPr>
          <w:rFonts w:cs="Calibri" w:ascii="Calibri" w:hAnsi="Calibri"/>
          <w:b/>
          <w:bCs/>
          <w:sz w:val="22"/>
          <w:szCs w:val="22"/>
        </w:rPr>
        <w:t>lub po wyczerpaniu maksymalnej</w:t>
      </w:r>
      <w:r>
        <w:rPr>
          <w:rFonts w:cs="Calibri" w:ascii="Calibri" w:hAnsi="Calibri"/>
          <w:b/>
          <w:bCs/>
          <w:sz w:val="22"/>
          <w:szCs w:val="22"/>
          <w:lang w:eastAsia="ar-SA"/>
        </w:rPr>
        <w:t xml:space="preserve"> wartości nominalnej zobowiązania Zamawiającego wynikającego z umowy </w:t>
      </w:r>
      <w:bookmarkEnd w:id="3"/>
      <w:r>
        <w:rPr>
          <w:rFonts w:cs="Calibri" w:ascii="Calibri" w:hAnsi="Calibri"/>
          <w:b/>
          <w:bCs/>
          <w:sz w:val="22"/>
          <w:szCs w:val="22"/>
        </w:rPr>
        <w:t>.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Termin realizacji pojedynczej dostawy zgodnie z przesłanym zamówieniem. Zamawiający będzie składał zamówienie z minimum jednodniowym wyprzedzeniem.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6. PROJEKTOWANE POSTANOWIENIA UMOWY W SPRAWIE ZAMÓWIENIA PUBLICZNEGO, KTÓRE ZOSTANĄ WPROWADZONE DO TREŚCI TEJ UMOWY</w:t>
      </w:r>
    </w:p>
    <w:p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6.1 Projektowane postanowienia umowy w sprawie zamówienia publicznego, które zostaną wprowadzone do treści przyszłych umów, zawiera </w:t>
      </w:r>
      <w:r>
        <w:rPr>
          <w:rFonts w:cs="Calibri" w:ascii="Calibri" w:hAnsi="Calibri"/>
          <w:b/>
          <w:bCs/>
          <w:sz w:val="22"/>
          <w:szCs w:val="22"/>
        </w:rPr>
        <w:t>załącznik nr 3 SWZ.</w:t>
      </w:r>
      <w:r>
        <w:rPr>
          <w:rFonts w:cs="Calibri" w:ascii="Calibri" w:hAnsi="Calibri"/>
          <w:sz w:val="22"/>
          <w:szCs w:val="22"/>
        </w:rPr>
        <w:t xml:space="preserve">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6.1.1. Zamawiający przewiduje możliwość zmian postanowień zawartej umowy (tzw. zmiany kontraktowe w oparciu o art. 455 ust. 1 pkt 1 ustawy PZP) w stosunku do treści oferty, na podstawie której dokonano wyboru Wykonawcy, zgodnie z warunkami zawartymi w załączniku nr 3 do SWZ.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6.1.2. Zmiana umowy może także nastąpić w przypadkach, o których mowa w art. 455 ust. 1 pkt 2-4 </w:t>
      </w:r>
      <w:r>
        <w:rPr>
          <w:rFonts w:cs="Calibri" w:ascii="Calibri" w:hAnsi="Calibri"/>
          <w:sz w:val="22"/>
          <w:szCs w:val="22"/>
        </w:rPr>
        <w:t xml:space="preserve">oraz ust. 2 ustawy PZP. </w:t>
      </w:r>
    </w:p>
    <w:p>
      <w:pPr>
        <w:pStyle w:val="Normal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6.2. Przed zawarciem umowy należy dopełnić formalności, które zostały wskazane w punkcie </w:t>
      </w:r>
      <w:r>
        <w:rPr>
          <w:rFonts w:cs="Calibri" w:ascii="Calibri" w:hAnsi="Calibri"/>
          <w:b/>
          <w:bCs/>
          <w:sz w:val="22"/>
          <w:szCs w:val="22"/>
        </w:rPr>
        <w:t>21.5 SWZ.</w:t>
      </w:r>
      <w:r>
        <w:rPr>
          <w:rFonts w:cs="Calibri" w:ascii="Calibri" w:hAnsi="Calibri"/>
          <w:sz w:val="22"/>
          <w:szCs w:val="22"/>
        </w:rPr>
        <w:t xml:space="preserve"> 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7. PODSTAWY WYKLUCZENIA Z POSTĘPOWANIA ORAZ WARUNKI UDZIAŁU W POSTĘPOWANIU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7.1.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O udzielenie zamówienia mogą ubiegać się Wykonawcy, którzy nie podlegają wykluczeniu: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7.1.1.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>DOTYCZY WSZYSTKICH CZĘŚCI ZAMÓWIENIA</w:t>
      </w:r>
      <w:r>
        <w:rPr>
          <w:rFonts w:cs="Calibri" w:ascii="Calibri" w:hAnsi="Calibri"/>
          <w:color w:val="000000"/>
          <w:sz w:val="22"/>
          <w:szCs w:val="22"/>
        </w:rPr>
        <w:t xml:space="preserve"> - Zamawiający wykluczy z postępowania Wykonawcę w przypadkach, o których mowa w: </w:t>
      </w:r>
    </w:p>
    <w:p>
      <w:pPr>
        <w:pStyle w:val="Normal"/>
        <w:jc w:val="both"/>
        <w:rPr>
          <w:rFonts w:ascii="Calibri" w:hAnsi="Calibri" w:cs="Calibri"/>
          <w:color w:val="000008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7.1.1.1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art. 108 ust. 1 pkt 1-6 ustawy PZP </w:t>
      </w:r>
      <w:r>
        <w:rPr>
          <w:rFonts w:cs="Calibri" w:ascii="Calibri" w:hAnsi="Calibri"/>
          <w:color w:val="000000"/>
          <w:sz w:val="22"/>
          <w:szCs w:val="22"/>
        </w:rPr>
        <w:t xml:space="preserve">, tj.: </w:t>
      </w:r>
    </w:p>
    <w:p>
      <w:pPr>
        <w:pStyle w:val="Normal"/>
        <w:jc w:val="both"/>
        <w:rPr>
          <w:rFonts w:ascii="Calibri" w:hAnsi="Calibri" w:cs="Calibri"/>
          <w:color w:val="000008"/>
          <w:sz w:val="22"/>
          <w:szCs w:val="22"/>
        </w:rPr>
      </w:pPr>
      <w:r>
        <w:rPr>
          <w:rFonts w:cs="Calibri" w:ascii="Calibri" w:hAnsi="Calibri"/>
          <w:color w:val="000008"/>
          <w:sz w:val="22"/>
          <w:szCs w:val="22"/>
        </w:rPr>
        <w:t>„</w:t>
      </w:r>
      <w:r>
        <w:rPr>
          <w:rFonts w:cs="Calibri" w:ascii="Calibri" w:hAnsi="Calibri"/>
          <w:color w:val="000008"/>
          <w:sz w:val="22"/>
          <w:szCs w:val="22"/>
        </w:rPr>
        <w:t xml:space="preserve">Z postępowania o udzielenie zamówienia publicznego wyklucza się Wykonawcę: </w:t>
      </w:r>
    </w:p>
    <w:p>
      <w:pPr>
        <w:pStyle w:val="Normal"/>
        <w:jc w:val="both"/>
        <w:rPr>
          <w:rFonts w:ascii="Calibri" w:hAnsi="Calibri" w:cs="Calibri"/>
          <w:color w:val="000008"/>
          <w:sz w:val="22"/>
          <w:szCs w:val="22"/>
        </w:rPr>
      </w:pPr>
      <w:r>
        <w:rPr>
          <w:rFonts w:cs="Calibri" w:ascii="Calibri" w:hAnsi="Calibri"/>
          <w:color w:val="000008"/>
          <w:sz w:val="22"/>
          <w:szCs w:val="22"/>
        </w:rPr>
        <w:t xml:space="preserve">1) będącego osobą fizyczną, którego prawomocnie skazano za przestępstwo: </w:t>
      </w:r>
    </w:p>
    <w:p>
      <w:pPr>
        <w:pStyle w:val="Normal"/>
        <w:jc w:val="both"/>
        <w:rPr>
          <w:rFonts w:ascii="Calibri" w:hAnsi="Calibri" w:cs="Calibri"/>
          <w:color w:val="000008"/>
          <w:sz w:val="22"/>
          <w:szCs w:val="22"/>
        </w:rPr>
      </w:pPr>
      <w:r>
        <w:rPr>
          <w:rFonts w:cs="Calibri" w:ascii="Calibri" w:hAnsi="Calibri"/>
          <w:color w:val="000008"/>
          <w:sz w:val="22"/>
          <w:szCs w:val="22"/>
        </w:rPr>
        <w:t xml:space="preserve">a) udziału w zorganizowanej grupie przestępczej albo związku mającym na celu popełnienie przestępstwa lub przestępstwa skarbowego, o którym mowa w art. 258 Kodeksu karnego, </w:t>
      </w:r>
    </w:p>
    <w:p>
      <w:pPr>
        <w:pStyle w:val="Normal"/>
        <w:jc w:val="both"/>
        <w:rPr>
          <w:rFonts w:ascii="Calibri" w:hAnsi="Calibri" w:cs="Calibri"/>
          <w:color w:val="000008"/>
          <w:sz w:val="22"/>
          <w:szCs w:val="22"/>
        </w:rPr>
      </w:pPr>
      <w:r>
        <w:rPr>
          <w:rFonts w:cs="Calibri" w:ascii="Calibri" w:hAnsi="Calibri"/>
          <w:color w:val="000008"/>
          <w:sz w:val="22"/>
          <w:szCs w:val="22"/>
        </w:rPr>
        <w:t xml:space="preserve">b) handlu ludźmi, o którym mowa w art. 189a Kodeksu karnego, </w:t>
      </w:r>
    </w:p>
    <w:p>
      <w:pPr>
        <w:pStyle w:val="Normal"/>
        <w:jc w:val="both"/>
        <w:rPr>
          <w:rFonts w:ascii="Calibri" w:hAnsi="Calibri" w:cs="Calibri"/>
          <w:color w:val="000008"/>
          <w:sz w:val="22"/>
          <w:szCs w:val="22"/>
        </w:rPr>
      </w:pPr>
      <w:r>
        <w:rPr>
          <w:rFonts w:cs="Calibri" w:ascii="Calibri" w:hAnsi="Calibri"/>
          <w:color w:val="000008"/>
          <w:sz w:val="22"/>
          <w:szCs w:val="22"/>
        </w:rPr>
        <w:t xml:space="preserve">c) </w:t>
      </w:r>
      <w:r>
        <w:rPr>
          <w:rFonts w:cs="Calibri" w:ascii="Calibri" w:hAnsi="Calibri"/>
          <w:sz w:val="22"/>
          <w:szCs w:val="22"/>
        </w:rPr>
        <w:t xml:space="preserve">o którym mowa w </w:t>
      </w:r>
      <w:hyperlink r:id="rId6" w:anchor="/document/16798683?unitId=art(228)&amp;cm=DOCUMENT" w:tgtFrame="_blank">
        <w:r>
          <w:rPr>
            <w:rStyle w:val="Hyperlink"/>
            <w:rFonts w:cs="Calibri" w:ascii="Calibri" w:hAnsi="Calibri"/>
            <w:color w:val="000000"/>
            <w:sz w:val="22"/>
            <w:szCs w:val="22"/>
            <w:u w:val="none"/>
          </w:rPr>
          <w:t>art. 228-230a</w:t>
        </w:r>
      </w:hyperlink>
      <w:r>
        <w:rPr>
          <w:rFonts w:cs="Calibri" w:ascii="Calibri" w:hAnsi="Calibri"/>
          <w:sz w:val="22"/>
          <w:szCs w:val="22"/>
        </w:rPr>
        <w:t xml:space="preserve">, </w:t>
      </w:r>
      <w:hyperlink r:id="rId7" w:anchor="/document/17631344?unitId=art(250(a))&amp;cm=DOCUMENT" w:tgtFrame="_blank">
        <w:r>
          <w:rPr>
            <w:rStyle w:val="Hyperlink"/>
            <w:rFonts w:cs="Calibri" w:ascii="Calibri" w:hAnsi="Calibri"/>
            <w:color w:val="000000"/>
            <w:sz w:val="22"/>
            <w:szCs w:val="22"/>
            <w:u w:val="none"/>
          </w:rPr>
          <w:t>art. 250a</w:t>
        </w:r>
      </w:hyperlink>
      <w:r>
        <w:rPr>
          <w:rFonts w:cs="Calibri" w:ascii="Calibri" w:hAnsi="Calibri"/>
          <w:sz w:val="22"/>
          <w:szCs w:val="22"/>
        </w:rPr>
        <w:t xml:space="preserve"> Kodeksu karnego, w </w:t>
      </w:r>
      <w:hyperlink r:id="rId8" w:anchor="/document/17631344?unitId=art(46)&amp;cm=DOCUMENT" w:tgtFrame="_blank">
        <w:r>
          <w:rPr>
            <w:rStyle w:val="Hyperlink"/>
            <w:rFonts w:cs="Calibri" w:ascii="Calibri" w:hAnsi="Calibri"/>
            <w:color w:val="000000"/>
            <w:sz w:val="22"/>
            <w:szCs w:val="22"/>
            <w:u w:val="none"/>
          </w:rPr>
          <w:t>art. 46-48</w:t>
        </w:r>
      </w:hyperlink>
      <w:r>
        <w:rPr>
          <w:rFonts w:cs="Calibri" w:ascii="Calibri" w:hAnsi="Calibri"/>
          <w:sz w:val="22"/>
          <w:szCs w:val="22"/>
        </w:rPr>
        <w:t xml:space="preserve"> ustawy z dnia 25 czerwca 2010 r. o sporcie (Dz. U. z 2023 r. poz. 2048 z p. zm.) lub w </w:t>
      </w:r>
      <w:hyperlink r:id="rId9" w:anchor="/document/17712396?unitId=art(54)ust(1)&amp;cm=DOCUMENT" w:tgtFrame="_blank">
        <w:r>
          <w:rPr>
            <w:rStyle w:val="Hyperlink"/>
            <w:rFonts w:cs="Calibri" w:ascii="Calibri" w:hAnsi="Calibri"/>
            <w:color w:val="000000"/>
            <w:sz w:val="22"/>
            <w:szCs w:val="22"/>
            <w:u w:val="none"/>
          </w:rPr>
          <w:t>art. 54 ust. 1-4</w:t>
        </w:r>
      </w:hyperlink>
      <w:r>
        <w:rPr>
          <w:rFonts w:cs="Calibri" w:ascii="Calibri" w:hAnsi="Calibri"/>
          <w:sz w:val="22"/>
          <w:szCs w:val="22"/>
        </w:rPr>
        <w:t xml:space="preserve"> ustawy z dnia 12 maja 2011 r. o refundacji leków, środków spożywczych specjalnego przeznaczenia żywieniowego oraz wyrobów medycznych (Dz. U. z 2024 r. poz. 930), </w:t>
      </w:r>
    </w:p>
    <w:p>
      <w:pPr>
        <w:pStyle w:val="Normal"/>
        <w:jc w:val="both"/>
        <w:rPr>
          <w:rFonts w:ascii="Calibri" w:hAnsi="Calibri" w:cs="Calibri"/>
          <w:color w:val="000008"/>
          <w:sz w:val="22"/>
          <w:szCs w:val="22"/>
        </w:rPr>
      </w:pPr>
      <w:r>
        <w:rPr>
          <w:rFonts w:cs="Calibri" w:ascii="Calibri" w:hAnsi="Calibri"/>
          <w:color w:val="000008"/>
          <w:sz w:val="22"/>
          <w:szCs w:val="22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>
      <w:pPr>
        <w:pStyle w:val="Normal"/>
        <w:jc w:val="both"/>
        <w:rPr>
          <w:rFonts w:ascii="Calibri" w:hAnsi="Calibri" w:cs="Calibri"/>
          <w:color w:val="000008"/>
          <w:sz w:val="22"/>
          <w:szCs w:val="22"/>
        </w:rPr>
      </w:pPr>
      <w:r>
        <w:rPr>
          <w:rFonts w:cs="Calibri" w:ascii="Calibri" w:hAnsi="Calibri"/>
          <w:color w:val="000008"/>
          <w:sz w:val="22"/>
          <w:szCs w:val="22"/>
        </w:rPr>
        <w:t xml:space="preserve">e) o charakterze terrorystycznym, o którym mowa w art. 115 § 20 Kodeksu karnego, lub mające na celu popełnienie tego przestępstwa, </w:t>
      </w:r>
    </w:p>
    <w:p>
      <w:pPr>
        <w:pStyle w:val="Normal"/>
        <w:jc w:val="both"/>
        <w:rPr>
          <w:rFonts w:ascii="Calibri" w:hAnsi="Calibri" w:cs="Calibri"/>
          <w:color w:val="000008"/>
          <w:sz w:val="22"/>
          <w:szCs w:val="22"/>
        </w:rPr>
      </w:pPr>
      <w:r>
        <w:rPr>
          <w:rFonts w:cs="Calibri" w:ascii="Calibri" w:hAnsi="Calibri"/>
          <w:color w:val="000008"/>
          <w:sz w:val="22"/>
          <w:szCs w:val="22"/>
        </w:rPr>
        <w:t xml:space="preserve">f) 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>
      <w:pPr>
        <w:pStyle w:val="Normal"/>
        <w:jc w:val="both"/>
        <w:rPr>
          <w:rFonts w:ascii="Calibri" w:hAnsi="Calibri" w:cs="Calibri"/>
          <w:color w:val="000008"/>
          <w:sz w:val="22"/>
          <w:szCs w:val="22"/>
        </w:rPr>
      </w:pPr>
      <w:r>
        <w:rPr>
          <w:rFonts w:cs="Calibri" w:ascii="Calibri" w:hAnsi="Calibri"/>
          <w:color w:val="000008"/>
          <w:sz w:val="22"/>
          <w:szCs w:val="22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>
      <w:pPr>
        <w:pStyle w:val="Normal"/>
        <w:jc w:val="both"/>
        <w:rPr>
          <w:rFonts w:ascii="Calibri" w:hAnsi="Calibri" w:cs="Calibri"/>
          <w:color w:val="000008"/>
          <w:sz w:val="22"/>
          <w:szCs w:val="22"/>
        </w:rPr>
      </w:pPr>
      <w:r>
        <w:rPr>
          <w:rFonts w:cs="Calibri" w:ascii="Calibri" w:hAnsi="Calibri"/>
          <w:color w:val="000008"/>
          <w:sz w:val="22"/>
          <w:szCs w:val="22"/>
        </w:rPr>
        <w:t xml:space="preserve">h) o którym mowa w art. 9 ust. 1 i 3 lub art. 10 ustawy z dnia 15 czerwca 2012 r. o skutkach powierzania wykonywania pracy cudzoziemcom przebywającym wbrew przepisom terytorium Rzeczypospolitej Polskiej – lub za odpowiedni czyn zabroniony określony w przepisach prawa obcego; </w:t>
      </w:r>
    </w:p>
    <w:p>
      <w:pPr>
        <w:pStyle w:val="Normal"/>
        <w:jc w:val="both"/>
        <w:rPr>
          <w:rFonts w:ascii="Calibri" w:hAnsi="Calibri" w:cs="Calibri"/>
          <w:color w:val="000008"/>
          <w:sz w:val="22"/>
          <w:szCs w:val="22"/>
        </w:rPr>
      </w:pPr>
      <w:r>
        <w:rPr>
          <w:rFonts w:cs="Calibri" w:ascii="Calibri" w:hAnsi="Calibri"/>
          <w:color w:val="000008"/>
          <w:sz w:val="22"/>
          <w:szCs w:val="22"/>
        </w:rPr>
        <w:t xml:space="preserve">2) jeżeli urzędującego członka jego organu zarządzającego lub nadzorczego, wspólnika spółki                        w spółce jawnej lub partnerskiej albo komplementariusza w spółce komandytowej                                       lub komandytowo-akcyjnej lub prokurenta prawomocnie skazano za przestępstwo, o którym mowa w pkt 1; </w:t>
      </w:r>
    </w:p>
    <w:p>
      <w:pPr>
        <w:pStyle w:val="Normal"/>
        <w:jc w:val="both"/>
        <w:rPr>
          <w:rFonts w:ascii="Calibri" w:hAnsi="Calibri" w:cs="Calibri"/>
          <w:color w:val="000008"/>
          <w:sz w:val="22"/>
          <w:szCs w:val="22"/>
        </w:rPr>
      </w:pPr>
      <w:r>
        <w:rPr>
          <w:rFonts w:cs="Calibri" w:ascii="Calibri" w:hAnsi="Calibri"/>
          <w:color w:val="000008"/>
          <w:sz w:val="22"/>
          <w:szCs w:val="22"/>
        </w:rPr>
        <w:t xml:space="preserve">3) wobec którego wydano prawomocny wyrok sądu lub ostateczną decyzję administracyjną                            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>
      <w:pPr>
        <w:pStyle w:val="Normal"/>
        <w:jc w:val="both"/>
        <w:rPr>
          <w:rFonts w:ascii="Calibri" w:hAnsi="Calibri" w:cs="Calibri"/>
          <w:color w:val="000008"/>
          <w:sz w:val="22"/>
          <w:szCs w:val="22"/>
        </w:rPr>
      </w:pPr>
      <w:r>
        <w:rPr>
          <w:rFonts w:cs="Calibri" w:ascii="Calibri" w:hAnsi="Calibri"/>
          <w:color w:val="000008"/>
          <w:sz w:val="22"/>
          <w:szCs w:val="22"/>
        </w:rPr>
        <w:t>4) wobec którego prawomocnie orzeczono zakaz ubiegania się o zamówienia publiczne;</w:t>
      </w:r>
    </w:p>
    <w:p>
      <w:pPr>
        <w:pStyle w:val="Normal"/>
        <w:jc w:val="both"/>
        <w:rPr>
          <w:rFonts w:ascii="Calibri" w:hAnsi="Calibri" w:cs="Calibri"/>
          <w:color w:val="000008"/>
          <w:sz w:val="22"/>
          <w:szCs w:val="22"/>
        </w:rPr>
      </w:pPr>
      <w:r>
        <w:rPr>
          <w:rFonts w:cs="Calibri" w:ascii="Calibri" w:hAnsi="Calibri"/>
          <w:color w:val="000008"/>
          <w:sz w:val="22"/>
          <w:szCs w:val="22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8"/>
          <w:sz w:val="22"/>
          <w:szCs w:val="22"/>
        </w:rPr>
        <w:t>6) jeżeli, w przypadkach, o których mowa w art. 85 ust. 1, doszło do zakłócenia konkurencji wynikającego z wcześniejszego zaangażowania tego wykonawcy lub podmiotu, który należy                            z wykonawcą do tej samej grupy kapitałowej w rozumieniu ustawy z dnia 16 lutego 2007 r.                             o ochronie konkurencji i konsumentów, chyba że spowodowane tym zakłócenie konkurencji może być wyeliminowane w inny sposób niż przez wykluczenie wykonawcy z udziału w postępowaniu                  o udzielenie zamówienia.”</w:t>
      </w:r>
    </w:p>
    <w:p>
      <w:pPr>
        <w:pStyle w:val="Normal"/>
        <w:ind w:start="72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7.1.1.2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  art. 7 ust. 1 </w:t>
      </w:r>
      <w:r>
        <w:rPr>
          <w:rFonts w:cs="Calibri" w:ascii="Calibri" w:hAnsi="Calibri"/>
          <w:color w:val="000000"/>
          <w:sz w:val="22"/>
          <w:szCs w:val="22"/>
        </w:rPr>
        <w:t xml:space="preserve">ustawy z dnia 13 kwietnia 2022 r. o szczególnych rozwiązaniach w zakresie przeciwdziałania wspieraniu agresji na Ukrainę oraz służących ochronie bezpieczeństwa narodowego (t.j. Dz.U. z 2024 r. poz. 507 ze zm.), zwanej dalej także „ustawą UKR”, z postępowania o udzielenie zamówienia publicznego prowadzonego na podstawie ustawy PZP wyklucza się Wykonawcę: </w:t>
      </w:r>
    </w:p>
    <w:p>
      <w:pPr>
        <w:pStyle w:val="Normal"/>
        <w:spacing w:before="0" w:after="1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1) wymienionego w wykazach określonych w rozporządzeniu Rady (WE) nr 765/2006 z dnia 18 maja 2006 r. dotyczącego środków ograniczających w związku z sytuacją na Białorusi i udziałem Białorusi w agresji Rosji wobec Ukrainy (Dz. Urz. UE nr L 134 z 20.05.2006 z późn. zm.), zwanego dalej rozporządzeniem 765/2006 i rozporządzeniu Rady (UE) nr 269/2014 z dnia 17 marca 2014 r.                          w sprawie środków ograniczających w odniesieniu do działań podważających integralność terytorialną, suwerenność i niezależność Ukrainy lub im zagrażających (Dz. Urz. UE L 78 z 17.03.2014 z późn. zm.), zwanego dalej rozporządzeniem 269/2014, albo wpisanego na listę na podstawie decyzji w sprawie wpisu na listę rozstrzygającej o zastosowaniu środka, o którym mowa w art. 1 pkt 3 ustawy; </w:t>
      </w:r>
    </w:p>
    <w:p>
      <w:pPr>
        <w:pStyle w:val="Normal"/>
        <w:spacing w:before="0" w:after="1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2) którego beneficjentem rzeczywistym w rozumieniu ustawy z dnia 1 marca 2018 r.                                       o przeciwdziałaniu praniu pieniędzy oraz finansowaniu terroryzmu (t.j. Dz. U. z 2023 r. poz. 1124 z p.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                          o zastosowaniu środka, o którym mowa w art. 1 pkt 3 ustawy;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3) którego jednostką dominującą w rozumieniu art. 3 ust. 1 pkt 37 ustawy z dnia 29 września 1994 r. o rachunkowości (t.j. Dz. U. z 2023 r. poz. 120 z późn.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>
      <w:pPr>
        <w:pStyle w:val="Normal"/>
        <w:ind w:star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UWAGI: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Uwaga1: Wykluczenie następuje na okres trwania okoliczności określonych w art. 7 ust. 1 ustawy UKR.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Uwaga2: W przypadku Wykonawcy wykluczonego na podstawie art. 7 ust. 1 ustawy UKR, Zamawiający odrzuca ofertę takiego Wykonawcy. </w:t>
      </w:r>
    </w:p>
    <w:p>
      <w:pPr>
        <w:pStyle w:val="Normal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Uwaga3: Przez ubieganie się o udzielenie zamówienia publicznego rozumie się złożenie oferty.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Uwaga4: Osoba lub podmiot podlegające wykluczeniu na podstawie art. 7 ust. 1 ustawy UKR, które  w okresie tego wykluczenia ubiegają się o udzielenie zamówienia publicznego lub biorą udział                      w postępowaniu o udzielenie zamówienia publicznego, podlegają karze pieniężnej. </w:t>
      </w:r>
    </w:p>
    <w:p>
      <w:pPr>
        <w:pStyle w:val="Normal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Uwaga5: Karę pieniężną, o której mowa powyżej, nakłada Prezes Urzędu Zamówień Publicznych,                  w drodze decyzji, w wysokości do 20 000 000 zł.</w:t>
      </w:r>
    </w:p>
    <w:p>
      <w:pPr>
        <w:pStyle w:val="Normal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(tzw. przesłanki wykluczenia obligatoryjne).</w:t>
      </w:r>
    </w:p>
    <w:p>
      <w:pPr>
        <w:pStyle w:val="Normal"/>
        <w:ind w:start="72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7.1.2. Zamawiający </w:t>
      </w:r>
      <w:r>
        <w:rPr>
          <w:rFonts w:cs="Calibri" w:ascii="Calibri" w:hAnsi="Calibri"/>
          <w:color w:val="000000"/>
          <w:sz w:val="22"/>
          <w:szCs w:val="22"/>
          <w:u w:val="single"/>
        </w:rPr>
        <w:t>nie przewiduje</w:t>
      </w:r>
      <w:r>
        <w:rPr>
          <w:rFonts w:cs="Calibri" w:ascii="Calibri" w:hAnsi="Calibri"/>
          <w:color w:val="000000"/>
          <w:sz w:val="22"/>
          <w:szCs w:val="22"/>
        </w:rPr>
        <w:t xml:space="preserve"> wykluczenia Wykonawcy z udziału w postępowaniu na podstawie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>art. 109 ust. 1 ustawy PZP</w:t>
      </w:r>
    </w:p>
    <w:p>
      <w:pPr>
        <w:pStyle w:val="Normal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>(tzw. przesłanki wykluczania fakultatywne).</w:t>
      </w:r>
    </w:p>
    <w:p>
      <w:pPr>
        <w:pStyle w:val="Normal"/>
        <w:ind w:start="72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7.1.3. Zamawiający może wykluczyć Wykonawcę na każdym etapie postępowania o udzielenie zamówienia.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7.1.4. Wykonawca nie podlega wykluczeniu w okolicznościach określonych w art. 108 pkt 1, 2 i 5 ustawy PZP, jeżeli udowodni Zamawiającemu, że spełnił łącznie następujące przesłanki: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1) naprawił lub zobowiązał się do naprawienia szkody wyrządzonej przestępstwem, wykroczeniem lub swoim nieprawidłowym postępowaniem, w tym poprzez zadośćuczynienie pieniężne;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2) 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3) podjął konkretne środki techniczne, organizacyjne i kadrowe, odpowiednie dla zapobiegania dalszym przestępstwom, wykroczeniom lub nieprawidłowemu postępowaniu, w szczególności: </w:t>
      </w:r>
    </w:p>
    <w:p>
      <w:pPr>
        <w:pStyle w:val="Normal"/>
        <w:tabs>
          <w:tab w:val="clear" w:pos="709"/>
          <w:tab w:val="left" w:pos="284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a) zerwał wszelkie powiązania z osobami lub podmiotami odpowiedzialnymi za nieprawidłowe postępowanie Wykonawcy, </w:t>
      </w:r>
    </w:p>
    <w:p>
      <w:pPr>
        <w:pStyle w:val="Normal"/>
        <w:tabs>
          <w:tab w:val="clear" w:pos="709"/>
          <w:tab w:val="left" w:pos="284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b) zreorganizował personel, </w:t>
      </w:r>
    </w:p>
    <w:p>
      <w:pPr>
        <w:pStyle w:val="Normal"/>
        <w:tabs>
          <w:tab w:val="clear" w:pos="709"/>
          <w:tab w:val="left" w:pos="284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c) wdrożył system sprawozdawczości i kontroli, </w:t>
      </w:r>
    </w:p>
    <w:p>
      <w:pPr>
        <w:pStyle w:val="Normal"/>
        <w:tabs>
          <w:tab w:val="clear" w:pos="709"/>
          <w:tab w:val="left" w:pos="284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d) utworzył struktury audytu wewnętrznego do monitorowania przestrzegania przepisów, wewnętrznych regulacji lub standardów, </w:t>
      </w:r>
    </w:p>
    <w:p>
      <w:pPr>
        <w:pStyle w:val="Normal"/>
        <w:tabs>
          <w:tab w:val="clear" w:pos="709"/>
          <w:tab w:val="left" w:pos="284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e) wprowadził wewnętrzne regulacje dotyczące odpowiedzialności i odszkodowań za nieprzestrzeganie przepisów, wewnętrznych regulacji lub standardów. </w:t>
      </w:r>
    </w:p>
    <w:p>
      <w:pPr>
        <w:pStyle w:val="Normal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7.1.5. Zamawiający ocenia, czy podjęte przez Wykonawcę czynności, o których mowa w pkt. 7.1.4, są wystarczające do wykazania jego rzetelności, uwzględniając wagę i szczególne okoliczności czynu Wykonawcy. Jeżeli podjęte przez Wykonawcę czynności, o których mowa w pkt.7.1.4, nie są wystarczające do wykazania jego rzetelności, Zamawiający wykluczy Wykonawcę. </w:t>
      </w:r>
    </w:p>
    <w:p>
      <w:pPr>
        <w:pStyle w:val="Normal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>7.2 Zamawiający nie żąda od wykonawców złożenia dokumentów, o których mowa w § 5 i § 10 Rozporządzenia Ministra Rozwoju, Pracy i Technologii z dnia 23 grudnia 2020 r. w sprawie podmiotowych środków dowodowych oraz innych dokumentów lub oświadczeń, jakich może żądać Zamawiający od Wykonawcy (tj. Dz.U. z 2020 r. poz. 2415), potwierdzających brak podstaw do wykluczenia z postępowania.</w:t>
      </w:r>
    </w:p>
    <w:p>
      <w:pPr>
        <w:pStyle w:val="Normal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>Weryfikacja braku podstaw do wykluczenia nastąpi wyłącznie na podstawie oświadczenia,                         o którym mowa w art. 125 ust. 1 ustawy Pzp.</w:t>
      </w:r>
    </w:p>
    <w:p>
      <w:pPr>
        <w:pStyle w:val="Normal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7.3 </w:t>
      </w:r>
      <w:r>
        <w:rPr>
          <w:rFonts w:cs="Calibri" w:ascii="Calibri" w:hAnsi="Calibri"/>
          <w:b/>
          <w:bCs/>
          <w:sz w:val="22"/>
          <w:szCs w:val="22"/>
        </w:rPr>
        <w:t>Zamawiający nie wyznacza warunków udziału w postępowaniu w zakresie zdolności do występowania w obrocie gospodarczym, uprawnień do prowadzenia określonej działalności gospodarczej lub zawodowej, w zakresie sytuacji ekonomicznej lub finansowej, w zakresie zdolności technicznej lub zawodowej.</w:t>
      </w:r>
    </w:p>
    <w:p>
      <w:pPr>
        <w:pStyle w:val="Normal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7.4 W celu potwierdzenia zgodności dostaw z wymaganiami cechami lub kryteriami określonymi                w opisie przedmiotu Zamawiający, nie żąda złożenia wraz z ofertą przedmiotowych środków dowodowych.</w:t>
      </w:r>
    </w:p>
    <w:p>
      <w:pPr>
        <w:pStyle w:val="Normal"/>
        <w:tabs>
          <w:tab w:val="clear" w:pos="709"/>
          <w:tab w:val="left" w:pos="284" w:leader="none"/>
          <w:tab w:val="left" w:pos="426" w:leader="none"/>
        </w:tabs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  <w:tab w:val="left" w:pos="426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 xml:space="preserve">8. INFORMACJA O PODMIOTOWYCH ŚRODKACH DOWODOWYCH, PRZEDMIOTOWYCH ŚRODKACH DOWODOWYCH ORAZ INNYCH OŚWIADCZENIACH I DOKUMENTACH </w:t>
      </w:r>
    </w:p>
    <w:p>
      <w:pPr>
        <w:pStyle w:val="Normal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8.1.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Oświadczenia i dokumenty składane wraz z ofertą: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8.1.1.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>Oferta</w:t>
      </w:r>
      <w:r>
        <w:rPr>
          <w:rFonts w:cs="Calibri" w:ascii="Calibri" w:hAnsi="Calibri"/>
          <w:color w:val="000000"/>
          <w:sz w:val="22"/>
          <w:szCs w:val="22"/>
        </w:rPr>
        <w:t xml:space="preserve"> składana jest pod rygorem nieważności w formie elektronicznej lub w postaci elektronicznej opatrzonej kwalifikowanym podpisem elektronicznym albo podpisem zaufanym, albo podpisem osobistym.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Ofertę należy sporządzić zgodnie ze wzorem stanowiącym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Załącznik od nr 1.1 do nr 1.9 do SWZ                      - </w:t>
      </w:r>
      <w:r>
        <w:rPr>
          <w:rFonts w:cs="Calibri" w:ascii="Calibri" w:hAnsi="Calibri"/>
          <w:b/>
          <w:bCs/>
          <w:sz w:val="22"/>
          <w:szCs w:val="22"/>
        </w:rPr>
        <w:t>w zależności od części zamówienia, na którą składa ofertę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8.1.2. Wykonawca dołącza do oferty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>oświadczenie o niepodleganiu wykluczeniu oraz spełnianiu warunków udziału w postępowaniu</w:t>
      </w:r>
      <w:r>
        <w:rPr>
          <w:rFonts w:cs="Calibri" w:ascii="Calibri" w:hAnsi="Calibri"/>
          <w:color w:val="000000"/>
          <w:sz w:val="22"/>
          <w:szCs w:val="22"/>
        </w:rPr>
        <w:t xml:space="preserve"> w zakresie wskazanym w pkt. 7.1 SWZ (przesłanki wykluczenia). Oświadczenie to stanowi dowód potwierdzający brak podstaw wykluczenia w postępowaniu.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Oświadczenie należy złożyć zgodnie ze wzorem stanowiącym </w:t>
      </w:r>
      <w:r>
        <w:rPr>
          <w:rFonts w:cs="Calibri" w:ascii="Calibri" w:hAnsi="Calibri"/>
          <w:b/>
          <w:bCs/>
          <w:sz w:val="22"/>
          <w:szCs w:val="22"/>
        </w:rPr>
        <w:t xml:space="preserve">załącznik od nr 2.1 </w:t>
      </w:r>
      <w:r>
        <w:rPr>
          <w:rFonts w:cs="Calibri" w:ascii="Calibri" w:hAnsi="Calibri"/>
          <w:b/>
          <w:sz w:val="22"/>
          <w:szCs w:val="22"/>
        </w:rPr>
        <w:t>do nr 2.9 do SWZ</w:t>
      </w:r>
      <w:r>
        <w:rPr>
          <w:rFonts w:cs="Calibri" w:ascii="Calibri" w:hAnsi="Calibri"/>
          <w:sz w:val="22"/>
          <w:szCs w:val="22"/>
        </w:rPr>
        <w:t xml:space="preserve">                </w:t>
      </w:r>
      <w:r>
        <w:rPr>
          <w:rFonts w:cs="Calibri" w:ascii="Calibri" w:hAnsi="Calibri"/>
          <w:b/>
          <w:bCs/>
          <w:sz w:val="22"/>
          <w:szCs w:val="22"/>
        </w:rPr>
        <w:t>w zależności od części zamówienia, na którą składa ofertę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8.1.3. Oświadczenie, o którym mowa w pkt. 8.1.2 składają odrębnie: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a) Wykonawca/każdy spośród Wykonawców wspólnie ubiegających się o udzielenie zamówienia.                W takim przypadku oświadczenie potwierdza brak podstaw wykluczenia Wykonawcy                                       w postępowaniu; </w:t>
      </w:r>
    </w:p>
    <w:p>
      <w:pPr>
        <w:pStyle w:val="Normal"/>
        <w:jc w:val="both"/>
        <w:rPr/>
      </w:pPr>
      <w:r>
        <w:rPr>
          <w:rFonts w:cs="Calibri" w:ascii="Calibri" w:hAnsi="Calibri"/>
          <w:color w:val="000000"/>
          <w:sz w:val="22"/>
          <w:szCs w:val="22"/>
        </w:rPr>
        <w:t xml:space="preserve">Oświadczenie należy złożyć zgodnie ze wzorem stanowiącym </w:t>
      </w:r>
      <w:r>
        <w:rPr>
          <w:rFonts w:cs="Calibri" w:ascii="Calibri" w:hAnsi="Calibri"/>
          <w:b/>
          <w:bCs/>
          <w:sz w:val="22"/>
          <w:szCs w:val="22"/>
        </w:rPr>
        <w:t xml:space="preserve">załącznik nr od nr 2.1 </w:t>
      </w:r>
      <w:r>
        <w:rPr>
          <w:rFonts w:cs="Calibri" w:ascii="Calibri" w:hAnsi="Calibri"/>
          <w:b/>
          <w:sz w:val="22"/>
          <w:szCs w:val="22"/>
        </w:rPr>
        <w:t>do nr 2.9 do SWZ</w:t>
      </w:r>
      <w:r>
        <w:rPr>
          <w:rFonts w:cs="Calibri" w:ascii="Calibri" w:hAnsi="Calibri"/>
          <w:sz w:val="22"/>
          <w:szCs w:val="22"/>
        </w:rPr>
        <w:t xml:space="preserve"> - </w:t>
      </w:r>
      <w:r>
        <w:rPr>
          <w:rFonts w:cs="Calibri" w:ascii="Calibri" w:hAnsi="Calibri"/>
          <w:b/>
          <w:bCs/>
          <w:sz w:val="22"/>
          <w:szCs w:val="22"/>
        </w:rPr>
        <w:t>w zależności od części zamówienia, na którą składa ofertę</w:t>
      </w:r>
      <w:r>
        <w:rPr>
          <w:rFonts w:cs="Calibri" w:ascii="Calibri" w:hAnsi="Calibri"/>
          <w:color w:val="000000"/>
          <w:sz w:val="22"/>
          <w:szCs w:val="22"/>
        </w:rPr>
        <w:t xml:space="preserve">. </w:t>
      </w:r>
    </w:p>
    <w:p>
      <w:pPr>
        <w:pStyle w:val="Normal"/>
        <w:jc w:val="both"/>
        <w:rPr/>
      </w:pPr>
      <w:r>
        <w:rPr/>
      </w:r>
    </w:p>
    <w:p>
      <w:pPr>
        <w:pStyle w:val="Normal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8.2.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Ponadto do oferty należy załączyć: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8.2.1.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>Pełnomocnictwo</w:t>
      </w:r>
      <w:r>
        <w:rPr>
          <w:rFonts w:cs="Calibri" w:ascii="Calibri" w:hAnsi="Calibri"/>
          <w:color w:val="000000"/>
          <w:sz w:val="22"/>
          <w:szCs w:val="22"/>
        </w:rPr>
        <w:t xml:space="preserve"> do reprezentowania Wykonawcy – jeżeli zostało ustanowione bądź                          do reprezentowania Wykonawców wspólnie ubiegających się o zamówienie (dotyczy również spółki cywilnej);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Pełnomocnictwo przekazuje się w postaci elektronicznej i opatruje kwalifikowanym podpisem elektronicznym albo podpisem zaufanym, albo podpisem osobistym. W przypadku, gdy pełnomocnictwo zostało wystawione w postaci papierowej i opatrzone własnoręcznym podpisem, przekazuje się cyfrowe odwzorowanie tego dokumentu, opatrzone kwalifikowanym podpisem elektronicznym albo podpisem zaufanym, albo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 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Oświadczenie należy złożyć zgodnie ze wzorem stanowiącym</w:t>
      </w:r>
      <w:r>
        <w:rPr>
          <w:rFonts w:cs="Calibri" w:ascii="Calibri" w:hAnsi="Calibri"/>
          <w:color w:val="000000"/>
          <w:sz w:val="22"/>
          <w:szCs w:val="22"/>
        </w:rPr>
        <w:t xml:space="preserve">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>załącznik nr 4 do SWZ.</w:t>
      </w:r>
      <w:r>
        <w:rPr>
          <w:rFonts w:cs="Calibri" w:ascii="Calibri" w:hAnsi="Calibri"/>
          <w:color w:val="000000"/>
          <w:sz w:val="22"/>
          <w:szCs w:val="22"/>
        </w:rPr>
        <w:t xml:space="preserve"> 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 w:cs="Calibri"/>
          <w:color w:val="C9211E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8.3  Oświadczenia i dokumenty składane na wezwanie Zamawiającego: Zamawiający nie będzie wzywał do złożenia podmiotowych dokumentów w celu potwierdzenia braku postaw                                 do wykluczenia</w:t>
      </w:r>
      <w:r>
        <w:rPr>
          <w:rFonts w:cs="Calibri" w:ascii="Calibri" w:hAnsi="Calibri"/>
          <w:color w:val="C9211E"/>
          <w:sz w:val="22"/>
          <w:szCs w:val="22"/>
        </w:rPr>
        <w:t>.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 w:cs="Calibri"/>
          <w:color w:val="C9211E"/>
          <w:sz w:val="22"/>
          <w:szCs w:val="22"/>
        </w:rPr>
      </w:pPr>
      <w:r>
        <w:rPr>
          <w:rFonts w:cs="Calibri" w:ascii="Calibri" w:hAnsi="Calibri"/>
          <w:color w:val="C9211E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8.4 </w:t>
      </w:r>
      <w:r>
        <w:rPr>
          <w:rFonts w:cs="Calibri" w:ascii="Calibri" w:hAnsi="Calibri"/>
          <w:sz w:val="22"/>
          <w:szCs w:val="22"/>
        </w:rPr>
        <w:t>Zamawiający nie żąda  w niniejszym postępowaniu przedmiotowych środków dowodowych                    na potwierdzenie zgodności  oferowanych  dostaw z wymaganiami, cechami lub kryteriami określonymi w opisie przedmiotu zamówienia.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ListParagraph"/>
        <w:ind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9. </w:t>
      </w:r>
      <w:r>
        <w:rPr>
          <w:rFonts w:cs="Calibri" w:ascii="Calibri" w:hAnsi="Calibri"/>
          <w:b/>
          <w:bCs/>
          <w:sz w:val="22"/>
          <w:szCs w:val="22"/>
        </w:rPr>
        <w:t>FORMA I POSTAĆ SKŁADANYCH OŚWIADCZEŃ I DOKUMENTÓW</w:t>
      </w:r>
    </w:p>
    <w:p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9.1 Ofertę, oświadczenie, o których mowa w art. 125 ust. 1 ustawy PZP należy złożyć pod rygorem nieważności w formie elektronicznej lub w postaci elektronicznej opatrzonej podpisem zaufanym lub podpisem osobistym lub kwalifikowanym podpisem elektronicznym.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9.2. Oferty, formularze cenowe, oświadczenia, o których mowa w art. 125 ust. 1 ustawy PZP, podmiotowe środki dowodowe, pełnomocnictwo, </w:t>
      </w:r>
      <w:r>
        <w:rPr>
          <w:rFonts w:cs="Calibri" w:ascii="Calibri" w:hAnsi="Calibri"/>
          <w:color w:val="000000"/>
          <w:sz w:val="22"/>
          <w:szCs w:val="22"/>
          <w:u w:val="single"/>
        </w:rPr>
        <w:t>sporządza się w postaci elektronicznej</w:t>
      </w:r>
      <w:r>
        <w:rPr>
          <w:rFonts w:cs="Calibri" w:ascii="Calibri" w:hAnsi="Calibri"/>
          <w:color w:val="000000"/>
          <w:sz w:val="22"/>
          <w:szCs w:val="22"/>
        </w:rPr>
        <w:t xml:space="preserve">,                              w formatach danych określonych w rozporządzeniu rady ministrów z dnia 21 maja 2024 r. w sprawie Krajowych Ram Interoperacyjności, minimalnych wymagań dla rejestrów publicznych i wymiany informacji w postaci elektronicznej oraz minimalnych wymagań dla systemów teleinformatycznych (tj. Dz. U. z 2024 r., poz. 773 ze zm.).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9.3. Informacje, oświadczenia lub dokumenty, inne niż określone w pkt 9.2, przekazywane                              w postępowaniu, sporządza się w postaci elektronicznej, w formatach danych określonych                                w przepisach wydanych na podstawie art. 18 ustawy z dnia 17 lutego 2005 r. o informatyzacji działalności podmiotów realizujących zadania publiczne (Dz. U. z 2024 r. poz. 307 z p. zm.) lub jako tekst wpisany bezpośrednio do wiadomości przekazywanej przy użyciu środków komunikacji elektronicznej.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9.4. Podmiotowe środki dowodowe, przedmiotowe środki dowodowe oraz inne dokumenty                        lub oświadczenia, sporządzone w języku obcym przekazuje się wraz z tłumaczeniem na język polski.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9.5. 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PZP, zwane dalej                    w niniejszym rozdziale „dokumentami potwierdzającymi umocowanie do reprezentowania”, zostały wystawione przez upoważnione podmioty inne niż Wykonawca, Wykonawca wspólnie ubiegający się o udzielenie zamówienia,  zwane dalej w niniejszym rozdziale „upoważnionymi podmiotami”,                    jako dokument elektroniczny, przekazuje się ten dokument.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9.6. </w:t>
      </w:r>
      <w:r>
        <w:rPr>
          <w:rFonts w:cs="Calibri" w:ascii="Calibri" w:hAnsi="Calibri"/>
          <w:color w:val="000000"/>
          <w:sz w:val="22"/>
          <w:szCs w:val="22"/>
          <w:u w:val="single"/>
        </w:rPr>
        <w:t>W przypadku gdy podmiotowe środki dowodowe, przedmiotowe środki dowodowe, inne dokumenty, lub dokumenty potwierdzające umocowanie do reprezentowania, zostały wystawione przez upoważnione podmioty jako dokument w postaci papierowej</w:t>
      </w:r>
      <w:r>
        <w:rPr>
          <w:rFonts w:cs="Calibri" w:ascii="Calibri" w:hAnsi="Calibri"/>
          <w:color w:val="000000"/>
          <w:sz w:val="22"/>
          <w:szCs w:val="22"/>
        </w:rPr>
        <w:t xml:space="preserve">, przekazuje się cyfrowe odwzorowanie tego dokumentu opatrzone kwalifikowanym podpisem elektronicznym albo podpisem zaufanym albo podpisem osobistym, poświadczające zgodność cyfrowego odwzorowania                                 z dokumentem w postaci papierowej.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9.7. Poświadczenia zgodności cyfrowego odwzorowania z dokumentem w postaci papierowej,                        o którym mowa w pkt. 9.6, dokonuje w przypadku: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9.7.1. podmiotowych środków dowodowych oraz dokumentów potwierdzających umocowanie do reprezentowania – odpowiednio Wykonawca, Wykonawca wspólnie ubiegający się o udzielenie zamówienia,  w zakresie podmiotowych środków dowodowych lub dokumentów potwierdzających umocowanie do reprezentowania, które każdego z nich dotyczą;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9.7.2. przedmiotowych środków dowodowych – odpowiednio Wykonawca lub Wykonawca wspólnie ubiegający się o udzielenie zamówienia;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9.7.3. innych dokumentów – odpowiednio Wykonawca lub Wykonawca wspólnie ubiegający się                       o udzielenie zamówienia, w zakresie dokumentów, które każdego z nich dotyczą.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9.8. Poświadczenia zgodności cyfrowego odwzorowania z dokumentem w postaci papierowej,                        o którym mowa w pkt. 9.6, może dokonać również notariusz.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9.9. Przez cyfrowe odwzorowanie, należy rozumieć dokument elektroniczny będący kopią elektroniczną treści zapisanej w postaci papierowej, umożliwiający zapoznanie się z tą treścią i jej zrozumienie, bez konieczności bezpośredniego dostępu do oryginału.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9.10. Podmiotowe środki dowodowe oraz  przedmiotowe środki dowodowe, niewystawione przez upoważnione podmioty, oraz pełnomocnictwo przekazuje się w postaci elektronicznej i opatruje się kwalifikowanym podpisem elektronicznym albo podpisem zaufanym, albo podpisem osobistym.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9.11. </w:t>
      </w:r>
      <w:r>
        <w:rPr>
          <w:rFonts w:cs="Calibri" w:ascii="Calibri" w:hAnsi="Calibri"/>
          <w:color w:val="000000"/>
          <w:sz w:val="22"/>
          <w:szCs w:val="22"/>
          <w:u w:val="single"/>
        </w:rPr>
        <w:t>W przypadku, gdy podmiotowe środki dowodowe oraz przedmiotowe środki dowodowe, niewystawione przez upoważnione podmioty lub pełnomocnictwo, zostały sporządzone jako dokument w postaci papierowej i opatrzone własnoręcznym podpisem</w:t>
      </w:r>
      <w:r>
        <w:rPr>
          <w:rFonts w:cs="Calibri" w:ascii="Calibri" w:hAnsi="Calibri"/>
          <w:color w:val="000000"/>
          <w:sz w:val="22"/>
          <w:szCs w:val="22"/>
        </w:rPr>
        <w:t xml:space="preserve">, przekazuje się cyfrowe odwzorowanie tego dokumentu opatrzone kwalifikowanym podpisem elektronicznym albo podpisem zaufanym albo podpisem osobistym, poświadczającym zgodność cyfrowego odwzorowania                             z dokumentem w postaci papierowej.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9.12. Poświadczenia zgodności cyfrowego odwzorowania z dokumentem w postaci papierowej,                         o którym mowa w pkt. 9.11, dokonuje w przypadku: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9.12.1. podmiotowych środków dowodowych – odpowiednio Wykonawca, Wykonawca wspólnie ubiegający się o udzielenie zamówienia,  w zakresie podmiotowych środków dowodowych, które każdego z nich dotyczą;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9.12.2. przedmiotowego środka dowodowego, </w:t>
      </w:r>
      <w:r>
        <w:rPr>
          <w:rFonts w:cs="Calibri" w:ascii="Calibri" w:hAnsi="Calibri"/>
          <w:sz w:val="22"/>
          <w:szCs w:val="22"/>
        </w:rPr>
        <w:t xml:space="preserve">odpowiednio </w:t>
      </w:r>
      <w:r>
        <w:rPr>
          <w:rFonts w:cs="Calibri" w:ascii="Calibri" w:hAnsi="Calibri"/>
          <w:color w:val="000000"/>
          <w:sz w:val="22"/>
          <w:szCs w:val="22"/>
        </w:rPr>
        <w:t xml:space="preserve">Wykonawca lub Wykonawca wspólnie ubiegający się o udzielenie zamówienia; </w:t>
      </w:r>
    </w:p>
    <w:p>
      <w:pPr>
        <w:pStyle w:val="Normal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9.12.3. pełnomocnictwa – mocodawca.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9.13. Poświadczenia zgodności cyfrowego odwzorowania z dokumentem w postaci papierowej,                     o którym mowa w ust. 9.11, może dokonać również notariusz.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9.14. </w:t>
      </w:r>
      <w:r>
        <w:rPr>
          <w:rFonts w:cs="Calibri" w:ascii="Calibri" w:hAnsi="Calibri"/>
          <w:color w:val="000000"/>
          <w:sz w:val="22"/>
          <w:szCs w:val="22"/>
          <w:u w:val="single"/>
        </w:rPr>
        <w:t>W przypadku przekazywania w postępowaniu dokumentu elektronicznego w formacie poddającym dane kompresji</w:t>
      </w:r>
      <w:r>
        <w:rPr>
          <w:rFonts w:cs="Calibri" w:ascii="Calibri" w:hAnsi="Calibri"/>
          <w:color w:val="000000"/>
          <w:sz w:val="22"/>
          <w:szCs w:val="22"/>
        </w:rPr>
        <w:t xml:space="preserve">, opatrzenie pliku zawierającego skompresowane dokumenty kwalifikowanym podpisem elektronicznym albo podpisem zaufanym, albo podpisem osobistym, jest równoznaczne z opatrzeniem wszystkich dokumentów zawartych w tym pliku odpowiednio kwalifikowanym podpisem elektronicznym albo podpisem zaufanym albo podpisem osobistym.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9.15. Dokumenty elektroniczne w postępowaniu muszą spełniać łącznie następujące wymagania: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9.15.1. są utrwalone w sposób umożliwiający ich wielokrotne odczytanie, zapisanie i powielenie,                   a także przekazanie przy użyciu środków komunikacji elektronicznej lub na informatycznym nośniku danych;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9.15.2. umożliwiają prezentację treści w postaci elektronicznej, w szczególności przez wyświetlenie tej treści na monitorze ekranowym;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9.15.3. umożliwiają prezentację treści w postaci papierowej, w szczególności za pomocą wydruku;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9.15.4. zawierają dane w układzie niepozostawiającym wątpliwości co do treści i kontekstu zapisanych informacji. </w:t>
      </w:r>
    </w:p>
    <w:p>
      <w:pPr>
        <w:pStyle w:val="Normal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numPr>
          <w:ilvl w:val="0"/>
          <w:numId w:val="12"/>
        </w:numPr>
        <w:tabs>
          <w:tab w:val="clear" w:pos="709"/>
          <w:tab w:val="left" w:pos="284" w:leader="none"/>
          <w:tab w:val="left" w:pos="426" w:leader="none"/>
        </w:tabs>
        <w:suppressAutoHyphens w:val="false"/>
        <w:ind w:hanging="0" w:start="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b/>
          <w:bCs/>
          <w:color w:val="000000"/>
          <w:sz w:val="22"/>
          <w:szCs w:val="22"/>
        </w:rPr>
        <w:t xml:space="preserve">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>INFORMACJA O ŚRODKACH KOMUNIKACJI ELEKTRONICZNEJ, PRZY UŻYCIU KTÓRYCH ZAMAWIAJĄCY BĘDZIE KOMUNIKOWAŁ SIĘ Z WYKONAWCAMI, INFORMACJE O WYMAGANIACH TECHNICZNYCH I ORGANIZACYJNYCH SPORZĄDZANIA I WYSYŁANIA KOREPONDECJI ELEKTRONICZNEJ,              A TAKŻE WSKAZANIE OSÓB UPRAWNIONYCH DO POROZUMIEWANIA SIĘ WYKONAWCAMI</w:t>
      </w:r>
    </w:p>
    <w:p>
      <w:pPr>
        <w:pStyle w:val="Normal"/>
        <w:tabs>
          <w:tab w:val="clear" w:pos="709"/>
          <w:tab w:val="left" w:pos="284" w:leader="none"/>
          <w:tab w:val="left" w:pos="426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numPr>
          <w:ilvl w:val="1"/>
          <w:numId w:val="12"/>
        </w:numPr>
        <w:tabs>
          <w:tab w:val="clear" w:pos="709"/>
          <w:tab w:val="left" w:pos="284" w:leader="none"/>
          <w:tab w:val="left" w:pos="426" w:leader="none"/>
        </w:tabs>
        <w:suppressAutoHyphens w:val="false"/>
        <w:ind w:hanging="426" w:start="426"/>
        <w:jc w:val="both"/>
        <w:rPr>
          <w:rStyle w:val="markedcontent"/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Postępowanie prowadzone jest w języku polskim w formie elektronicznej. </w:t>
      </w:r>
    </w:p>
    <w:p>
      <w:pPr>
        <w:pStyle w:val="Normal"/>
        <w:tabs>
          <w:tab w:val="clear" w:pos="709"/>
          <w:tab w:val="left" w:pos="284" w:leader="none"/>
        </w:tabs>
        <w:jc w:val="both"/>
        <w:rPr>
          <w:rStyle w:val="markedcontent"/>
          <w:rFonts w:ascii="Calibri" w:hAnsi="Calibri" w:cs="Calibri"/>
          <w:sz w:val="22"/>
          <w:szCs w:val="22"/>
        </w:rPr>
      </w:pPr>
      <w:r>
        <w:rPr>
          <w:rStyle w:val="markedcontent"/>
          <w:rFonts w:cs="Calibri" w:ascii="Calibri" w:hAnsi="Calibri"/>
          <w:sz w:val="22"/>
          <w:szCs w:val="22"/>
        </w:rPr>
        <w:t xml:space="preserve">10.2 Komunikacja w postępowaniu o udzielenie zamówienia, konkursie, w tym </w:t>
      </w:r>
      <w:r>
        <w:rPr>
          <w:rStyle w:val="highlight"/>
          <w:rFonts w:cs="Calibri" w:ascii="Calibri" w:hAnsi="Calibri"/>
          <w:sz w:val="22"/>
          <w:szCs w:val="22"/>
        </w:rPr>
        <w:t>składa</w:t>
      </w:r>
      <w:r>
        <w:rPr>
          <w:rStyle w:val="markedcontent"/>
          <w:rFonts w:cs="Calibri" w:ascii="Calibri" w:hAnsi="Calibri"/>
          <w:sz w:val="22"/>
          <w:szCs w:val="22"/>
        </w:rPr>
        <w:t xml:space="preserve">nie ofert, wymiana informacji oraz przekazywanie dokumentów lub oświadczeń między Zamawiającym a Wykonawcą, z uwzględnieniem wyjątków określonych w ustawie PZP, odbywa się przy użyciu środków komunikacji elektronicznej. Przez środki komunikacji elektronicznej rozumie się środki komunikacji elektronicznej zdefiniowane w ustawie z dnia 18 lipca 2002 r. o świadczeniu usług drogą elektroniczną (t. j. Dz. U. z 2024 r. poz. 1513 ze zm.). </w:t>
      </w:r>
    </w:p>
    <w:p>
      <w:pPr>
        <w:pStyle w:val="Normal"/>
        <w:numPr>
          <w:ilvl w:val="1"/>
          <w:numId w:val="15"/>
        </w:numPr>
        <w:tabs>
          <w:tab w:val="clear" w:pos="709"/>
          <w:tab w:val="left" w:pos="0" w:leader="none"/>
          <w:tab w:val="left" w:pos="567" w:leader="none"/>
        </w:tabs>
        <w:suppressAutoHyphens w:val="false"/>
        <w:ind w:hanging="0" w:start="0"/>
        <w:jc w:val="both"/>
        <w:rPr>
          <w:rFonts w:ascii="Calibri" w:hAnsi="Calibri" w:cs="Calibri"/>
          <w:sz w:val="22"/>
          <w:szCs w:val="22"/>
        </w:rPr>
      </w:pPr>
      <w:r>
        <w:rPr>
          <w:rStyle w:val="markedcontent"/>
          <w:rFonts w:cs="Calibri" w:ascii="Calibri" w:hAnsi="Calibri"/>
          <w:sz w:val="22"/>
          <w:szCs w:val="22"/>
        </w:rPr>
        <w:t xml:space="preserve">W postępowaniu o udzielenie zamówienia komunikacja między Zamawiającym                                      a Wykonawcami odbywa się przy użyciu portalu </w:t>
      </w:r>
      <w:r>
        <w:rPr>
          <w:rStyle w:val="markedcontent"/>
          <w:rFonts w:cs="Calibri" w:ascii="Calibri" w:hAnsi="Calibri"/>
          <w:b/>
          <w:bCs/>
          <w:sz w:val="22"/>
          <w:szCs w:val="22"/>
        </w:rPr>
        <w:t xml:space="preserve">https://ezamowienia.gov.pl/pl/, oraz poczty                elektronicznej: </w:t>
      </w:r>
      <w:r>
        <w:rPr>
          <w:rFonts w:cs="Calibri" w:ascii="Calibri" w:hAnsi="Calibri"/>
          <w:b/>
          <w:bCs/>
          <w:sz w:val="22"/>
          <w:szCs w:val="22"/>
          <w:u w:val="single"/>
        </w:rPr>
        <w:t>ksiegowosc</w:t>
      </w:r>
      <w:hyperlink r:id="rId10">
        <w:r>
          <w:rPr>
            <w:rStyle w:val="Hyperlink"/>
            <w:rFonts w:cs="Calibri" w:ascii="Calibri" w:hAnsi="Calibri"/>
            <w:b/>
            <w:bCs/>
            <w:color w:val="000000"/>
            <w:sz w:val="22"/>
            <w:szCs w:val="22"/>
          </w:rPr>
          <w:t>sp2cieszyn@wp.pl</w:t>
        </w:r>
      </w:hyperlink>
    </w:p>
    <w:p>
      <w:pPr>
        <w:pStyle w:val="Normal"/>
        <w:numPr>
          <w:ilvl w:val="1"/>
          <w:numId w:val="15"/>
        </w:numPr>
        <w:tabs>
          <w:tab w:val="clear" w:pos="709"/>
          <w:tab w:val="left" w:pos="510" w:leader="none"/>
        </w:tabs>
        <w:suppressAutoHyphens w:val="false"/>
        <w:ind w:hanging="0"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Zamawiający wyznacza następujące osoby do kontaktu z Wykonawcami: </w:t>
      </w:r>
    </w:p>
    <w:p>
      <w:pPr>
        <w:pStyle w:val="Normal"/>
        <w:tabs>
          <w:tab w:val="clear" w:pos="709"/>
          <w:tab w:val="left" w:pos="284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- w sprawie procedury udzielenia zamówienia - </w:t>
      </w:r>
      <w:r>
        <w:rPr>
          <w:rFonts w:cs="Calibri" w:ascii="Calibri" w:hAnsi="Calibri"/>
          <w:b/>
          <w:bCs/>
          <w:sz w:val="22"/>
          <w:szCs w:val="22"/>
        </w:rPr>
        <w:t>Pani Olga Macura -</w:t>
      </w:r>
      <w:r>
        <w:rPr>
          <w:rFonts w:cs="Arial" w:ascii="Arial" w:hAnsi="Arial"/>
          <w:b/>
          <w:bCs/>
          <w:sz w:val="22"/>
          <w:szCs w:val="22"/>
        </w:rPr>
        <w:t xml:space="preserve"> </w:t>
      </w:r>
      <w:r>
        <w:rPr>
          <w:rFonts w:cs="Calibri" w:ascii="Calibri" w:hAnsi="Calibri"/>
          <w:b/>
          <w:bCs/>
          <w:sz w:val="22"/>
          <w:szCs w:val="22"/>
        </w:rPr>
        <w:t>kierownik gospodarczy</w:t>
      </w:r>
      <w:r>
        <w:rPr>
          <w:rFonts w:cs="Arial" w:ascii="Arial" w:hAnsi="Arial"/>
          <w:b/>
          <w:bCs/>
          <w:sz w:val="22"/>
          <w:szCs w:val="22"/>
        </w:rPr>
        <w:t>,</w:t>
      </w:r>
      <w:r>
        <w:rPr>
          <w:rFonts w:cs="Calibri" w:ascii="Calibri" w:hAnsi="Calibri"/>
          <w:b/>
          <w:bCs/>
          <w:sz w:val="22"/>
          <w:szCs w:val="22"/>
        </w:rPr>
        <w:t xml:space="preserve">                        tel. 33 8521 758, e-mail: </w:t>
      </w:r>
      <w:r>
        <w:rPr>
          <w:rFonts w:cs="Calibri" w:ascii="Calibri" w:hAnsi="Calibri"/>
          <w:b/>
          <w:bCs/>
          <w:sz w:val="22"/>
          <w:szCs w:val="22"/>
          <w:u w:val="single"/>
        </w:rPr>
        <w:t>sekretariat@sp2cieszyn.pl</w:t>
      </w:r>
      <w:r>
        <w:rPr>
          <w:rFonts w:cs="Calibri" w:ascii="Calibri" w:hAnsi="Calibri"/>
          <w:b/>
          <w:bCs/>
          <w:sz w:val="22"/>
          <w:szCs w:val="22"/>
        </w:rPr>
        <w:t>, w godzinach pracy szkoły.</w:t>
      </w:r>
    </w:p>
    <w:p>
      <w:pPr>
        <w:pStyle w:val="Normal"/>
        <w:tabs>
          <w:tab w:val="clear" w:pos="709"/>
          <w:tab w:val="left" w:pos="284" w:leader="none"/>
        </w:tabs>
        <w:jc w:val="both"/>
        <w:rPr>
          <w:rStyle w:val="markedcontent"/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10.5 </w:t>
      </w:r>
      <w:r>
        <w:rPr>
          <w:rStyle w:val="markedcontent"/>
          <w:rFonts w:cs="Calibri" w:ascii="Calibri" w:hAnsi="Calibri"/>
          <w:sz w:val="22"/>
          <w:szCs w:val="22"/>
        </w:rPr>
        <w:t xml:space="preserve">Wykonawca zamierzający wziąć udział w postępowaniu o udzielenie zamówienia publicznego </w:t>
      </w:r>
      <w:r>
        <w:rPr>
          <w:rStyle w:val="markedcontent"/>
          <w:rFonts w:cs="Calibri" w:ascii="Calibri" w:hAnsi="Calibri"/>
          <w:b/>
          <w:bCs/>
          <w:sz w:val="22"/>
          <w:szCs w:val="22"/>
        </w:rPr>
        <w:t>musi posiadać konto</w:t>
      </w:r>
      <w:r>
        <w:rPr>
          <w:rStyle w:val="markedcontent"/>
          <w:rFonts w:cs="Calibri" w:ascii="Calibri" w:hAnsi="Calibri"/>
          <w:sz w:val="22"/>
          <w:szCs w:val="22"/>
        </w:rPr>
        <w:t xml:space="preserve"> na https://ezamowienia.gov.pl/pl/. Wykonawca posiadający konto na portalu ma dostęp do formularzy: złożenia, zmiany, wycofania oferty lub wniosku oraz do formularza komunikacji.</w:t>
      </w:r>
      <w:r>
        <w:rPr>
          <w:rFonts w:cs="Calibri" w:ascii="Calibri" w:hAnsi="Calibri"/>
          <w:sz w:val="22"/>
          <w:szCs w:val="22"/>
        </w:rPr>
        <w:br/>
      </w:r>
      <w:r>
        <w:rPr>
          <w:rStyle w:val="markedcontent"/>
          <w:rFonts w:cs="Calibri" w:ascii="Calibri" w:hAnsi="Calibri"/>
          <w:sz w:val="22"/>
          <w:szCs w:val="22"/>
        </w:rPr>
        <w:t xml:space="preserve">10.6 Wymagania techniczne i organizacyjne wysyłania i odbierania dokumentów elektronicznych, elektronicznych kopi dokumentów i oświadczeń oraz informacji przekazywanych przy ich użyciu opisane zostały w Regulaminie dostępnym na stronie internetowej  </w:t>
      </w:r>
      <w:hyperlink r:id="rId11">
        <w:r>
          <w:rPr>
            <w:rStyle w:val="Hyperlink"/>
            <w:rFonts w:cs="Calibri" w:ascii="Calibri" w:hAnsi="Calibri"/>
            <w:color w:val="000000"/>
            <w:sz w:val="22"/>
            <w:szCs w:val="22"/>
          </w:rPr>
          <w:t>https://ezamowienia.gov.pl/pl/regulamin/</w:t>
        </w:r>
      </w:hyperlink>
      <w:r>
        <w:rPr>
          <w:rStyle w:val="markedcontent"/>
          <w:rFonts w:cs="Calibri" w:ascii="Calibri" w:hAnsi="Calibri"/>
          <w:sz w:val="22"/>
          <w:szCs w:val="22"/>
        </w:rPr>
        <w:t>.</w:t>
      </w:r>
    </w:p>
    <w:p>
      <w:pPr>
        <w:pStyle w:val="Normal"/>
        <w:numPr>
          <w:ilvl w:val="1"/>
          <w:numId w:val="13"/>
        </w:numPr>
        <w:tabs>
          <w:tab w:val="clear" w:pos="709"/>
          <w:tab w:val="left" w:pos="567" w:leader="none"/>
        </w:tabs>
        <w:suppressAutoHyphens w:val="false"/>
        <w:ind w:hanging="0" w:start="0"/>
        <w:jc w:val="both"/>
        <w:rPr>
          <w:rStyle w:val="markedcontent"/>
          <w:rFonts w:ascii="Calibri" w:hAnsi="Calibri" w:cs="Calibri"/>
          <w:sz w:val="22"/>
          <w:szCs w:val="22"/>
        </w:rPr>
      </w:pPr>
      <w:r>
        <w:rPr>
          <w:rStyle w:val="markedcontent"/>
          <w:rFonts w:cs="Calibri" w:ascii="Calibri" w:hAnsi="Calibri"/>
          <w:sz w:val="22"/>
          <w:szCs w:val="22"/>
        </w:rPr>
        <w:t xml:space="preserve">Maksymalny rozmiar plików przesyłanych za pośrednictwem „Formularzy do komunikacji” wynosi </w:t>
      </w:r>
      <w:r>
        <w:rPr>
          <w:rStyle w:val="markedcontent"/>
          <w:rFonts w:cs="Calibri" w:ascii="Calibri" w:hAnsi="Calibri"/>
          <w:b/>
          <w:bCs/>
          <w:sz w:val="22"/>
          <w:szCs w:val="22"/>
        </w:rPr>
        <w:t>150 MB</w:t>
      </w:r>
      <w:r>
        <w:rPr>
          <w:rStyle w:val="markedcontent"/>
          <w:rFonts w:cs="Calibri" w:ascii="Calibri" w:hAnsi="Calibri"/>
          <w:sz w:val="22"/>
          <w:szCs w:val="22"/>
        </w:rPr>
        <w:t xml:space="preserve"> (wielkość ta dotyczy plików przesyłanych jako załączniki do jednego formularza).</w:t>
      </w:r>
    </w:p>
    <w:p>
      <w:pPr>
        <w:pStyle w:val="Normal"/>
        <w:numPr>
          <w:ilvl w:val="1"/>
          <w:numId w:val="13"/>
        </w:numPr>
        <w:tabs>
          <w:tab w:val="clear" w:pos="709"/>
          <w:tab w:val="left" w:pos="0" w:leader="none"/>
          <w:tab w:val="left" w:pos="284" w:leader="none"/>
          <w:tab w:val="left" w:pos="567" w:leader="none"/>
        </w:tabs>
        <w:suppressAutoHyphens w:val="false"/>
        <w:ind w:hanging="0" w:start="0"/>
        <w:jc w:val="both"/>
        <w:rPr>
          <w:rStyle w:val="markedcontent"/>
          <w:rFonts w:ascii="Calibri" w:hAnsi="Calibri" w:cs="Calibri"/>
          <w:sz w:val="22"/>
          <w:szCs w:val="22"/>
        </w:rPr>
      </w:pPr>
      <w:r>
        <w:rPr>
          <w:rStyle w:val="markedcontent"/>
          <w:rFonts w:cs="Calibri" w:ascii="Calibri" w:hAnsi="Calibri"/>
          <w:sz w:val="22"/>
          <w:szCs w:val="22"/>
        </w:rPr>
        <w:t xml:space="preserve">Za datę przekazania oferty, zawiadomień, dokumentów elektronicznych, oświadczeń lub elektronicznych kopii dokumentów lub oświadczeń oraz innych informacji przyjmuje się datę ich przekazania przez portal </w:t>
      </w:r>
      <w:hyperlink r:id="rId12">
        <w:r>
          <w:rPr>
            <w:rStyle w:val="Hyperlink"/>
            <w:rFonts w:cs="Calibri" w:ascii="Calibri" w:hAnsi="Calibri"/>
            <w:color w:val="000000"/>
            <w:sz w:val="22"/>
            <w:szCs w:val="22"/>
          </w:rPr>
          <w:t>https://ezamowienia.gov.pl/pl/</w:t>
        </w:r>
      </w:hyperlink>
      <w:r>
        <w:rPr>
          <w:rStyle w:val="markedcontent"/>
          <w:rFonts w:cs="Calibri" w:ascii="Calibri" w:hAnsi="Calibri"/>
          <w:sz w:val="22"/>
          <w:szCs w:val="22"/>
        </w:rPr>
        <w:t>.</w:t>
      </w:r>
    </w:p>
    <w:p>
      <w:pPr>
        <w:pStyle w:val="Normal"/>
        <w:numPr>
          <w:ilvl w:val="1"/>
          <w:numId w:val="13"/>
        </w:numPr>
        <w:tabs>
          <w:tab w:val="clear" w:pos="709"/>
          <w:tab w:val="left" w:pos="0" w:leader="none"/>
          <w:tab w:val="left" w:pos="284" w:leader="none"/>
        </w:tabs>
        <w:suppressAutoHyphens w:val="false"/>
        <w:ind w:hanging="0" w:start="0"/>
        <w:jc w:val="both"/>
        <w:rPr>
          <w:rFonts w:ascii="Calibri" w:hAnsi="Calibri" w:cs="Calibri"/>
          <w:sz w:val="22"/>
          <w:szCs w:val="22"/>
        </w:rPr>
      </w:pPr>
      <w:r>
        <w:rPr>
          <w:rStyle w:val="markedcontent"/>
          <w:rFonts w:cs="Calibri" w:ascii="Calibri" w:hAnsi="Calibri"/>
          <w:sz w:val="22"/>
          <w:szCs w:val="22"/>
        </w:rPr>
        <w:t xml:space="preserve">W korespondencji kierowanej do Zamawiającego Wykonawcy powinni posługiwać się numerem przedmiotowego postępowania. </w:t>
      </w:r>
    </w:p>
    <w:p>
      <w:pPr>
        <w:pStyle w:val="Normal"/>
        <w:numPr>
          <w:ilvl w:val="1"/>
          <w:numId w:val="13"/>
        </w:numPr>
        <w:tabs>
          <w:tab w:val="clear" w:pos="709"/>
          <w:tab w:val="left" w:pos="0" w:leader="none"/>
          <w:tab w:val="left" w:pos="284" w:leader="none"/>
        </w:tabs>
        <w:suppressAutoHyphens w:val="false"/>
        <w:jc w:val="both"/>
        <w:rPr>
          <w:rStyle w:val="markedcontent"/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Korzystanie z Platformy e-Zamówienia jest bezpłatne.</w:t>
      </w:r>
    </w:p>
    <w:p>
      <w:pPr>
        <w:pStyle w:val="Default"/>
        <w:tabs>
          <w:tab w:val="clear" w:pos="709"/>
          <w:tab w:val="left" w:pos="284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Style w:val="markedcontent"/>
          <w:rFonts w:cs="Calibri" w:ascii="Calibri" w:hAnsi="Calibri"/>
          <w:sz w:val="22"/>
          <w:szCs w:val="22"/>
        </w:rPr>
        <w:t xml:space="preserve">10.11 W przypadku problemów technicznych i awarii związanych z funkcjonowaniem Platformy                    e-Zamówienia użytkownicy mogą skorzystać ze wsparcia technicznego dostępnego pod numerem telefonu +48-22-4587799 lub drogą elektroniczną poprzez formularz udostępniony na stronie internetowej </w:t>
      </w:r>
      <w:hyperlink r:id="rId13">
        <w:r>
          <w:rPr>
            <w:rStyle w:val="Hyperlink"/>
            <w:rFonts w:cs="Calibri" w:ascii="Calibri" w:hAnsi="Calibri"/>
            <w:color w:val="000000"/>
            <w:sz w:val="22"/>
            <w:szCs w:val="22"/>
          </w:rPr>
          <w:t>https://ezamowienia.gov.pl</w:t>
        </w:r>
      </w:hyperlink>
      <w:r>
        <w:rPr>
          <w:rStyle w:val="markedcontent"/>
          <w:rFonts w:cs="Calibri" w:ascii="Calibri" w:hAnsi="Calibri"/>
          <w:sz w:val="22"/>
          <w:szCs w:val="22"/>
        </w:rPr>
        <w:t xml:space="preserve"> w zakładce „Zgłoś problem”. </w:t>
      </w:r>
    </w:p>
    <w:p>
      <w:pPr>
        <w:pStyle w:val="Normal"/>
        <w:tabs>
          <w:tab w:val="clear" w:pos="709"/>
          <w:tab w:val="left" w:pos="284" w:leader="none"/>
          <w:tab w:val="left" w:pos="567" w:leader="none"/>
          <w:tab w:val="left" w:pos="851" w:leader="none"/>
          <w:tab w:val="left" w:pos="1276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10.12 Komunikacja, w tym składanie ofert, wymiana informacji oraz przekazywanie dokumentów lub oświadczeń między Zamawiającym, a Wykonawcą, z uwzględnieniem wyjątków określonych                           w ustawie PZP, odbywa się przy użyciu środków komunikacji elektronicznej. </w:t>
      </w:r>
    </w:p>
    <w:p>
      <w:pPr>
        <w:pStyle w:val="Normal"/>
        <w:tabs>
          <w:tab w:val="clear" w:pos="709"/>
          <w:tab w:val="left" w:pos="284" w:leader="none"/>
          <w:tab w:val="left" w:pos="567" w:leader="none"/>
          <w:tab w:val="left" w:pos="851" w:leader="none"/>
          <w:tab w:val="left" w:pos="1276" w:leader="none"/>
        </w:tabs>
        <w:jc w:val="both"/>
        <w:rPr>
          <w:rFonts w:ascii="Calibri" w:hAnsi="Calibri" w:cs="Calibri"/>
        </w:rPr>
      </w:pPr>
      <w:r>
        <w:rPr>
          <w:rFonts w:cs="Calibri" w:ascii="Calibri" w:hAnsi="Calibri"/>
          <w:sz w:val="22"/>
          <w:szCs w:val="22"/>
        </w:rPr>
        <w:t>10.13 Komunikacja ustna dopuszczalna jest w odniesieniu do informacji, które nie są istotne, w szczególności nie dotyczą ogłoszenia o zamówieniu lub SWZ, a także ofert.</w:t>
      </w:r>
    </w:p>
    <w:p>
      <w:pPr>
        <w:pStyle w:val="Normal"/>
        <w:tabs>
          <w:tab w:val="clear" w:pos="709"/>
          <w:tab w:val="left" w:pos="284" w:leader="none"/>
          <w:tab w:val="left" w:pos="567" w:leader="none"/>
          <w:tab w:val="left" w:pos="851" w:leader="none"/>
          <w:tab w:val="left" w:pos="1276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</w:rPr>
        <w:t>10.14 Nie ujawnia się informacji stanowiących tajemnicę przedsiębiorstwa w rozumieniu przepisów ustawy z dnia 16 kwietnia 1993 r. o zwalczaniu nieuczciwej konkurencji (Dz. U. z 2022 r. poz. 1233), jeżeli wykonawca, wraz z przekazaniem takich informacji, zastrzegł, że nie mogą być one udostępniane oraz wykazał, że zastrzeżone informacje stanowią tajemnicę przedsiębiorstwa. Wykonawca nie może zastrzec informacji, o których mowa w art. 222 ust. 5. Wykonawca zobowiązany jest, wraz z przekazaniem tych informacji, wykazać spełnienie przesłanek określonych w art. 11 ust. 2 ustawy z dnia 16 kwietnia 1993 r. o zwalczaniu nieuczciwej konkurencji.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 Pzp.</w:t>
      </w:r>
    </w:p>
    <w:p>
      <w:pPr>
        <w:pStyle w:val="Normal"/>
        <w:tabs>
          <w:tab w:val="clear" w:pos="709"/>
          <w:tab w:val="left" w:pos="284" w:leader="none"/>
          <w:tab w:val="left" w:pos="567" w:leader="none"/>
          <w:tab w:val="left" w:pos="851" w:leader="none"/>
          <w:tab w:val="left" w:pos="1276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numPr>
          <w:ilvl w:val="0"/>
          <w:numId w:val="12"/>
        </w:numPr>
        <w:tabs>
          <w:tab w:val="clear" w:pos="709"/>
          <w:tab w:val="left" w:pos="426" w:leader="none"/>
          <w:tab w:val="left" w:pos="1418" w:leader="none"/>
        </w:tabs>
        <w:suppressAutoHyphens w:val="false"/>
        <w:ind w:hanging="426" w:start="42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OPIS SPOSOBU UDZIELANIA WYJAŚNIEŃ DOTYCZĄCYCH SWZ</w:t>
      </w:r>
    </w:p>
    <w:p>
      <w:pPr>
        <w:pStyle w:val="Normal"/>
        <w:tabs>
          <w:tab w:val="clear" w:pos="709"/>
          <w:tab w:val="left" w:pos="426" w:leader="none"/>
          <w:tab w:val="left" w:pos="1418" w:leader="none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Normal"/>
        <w:numPr>
          <w:ilvl w:val="1"/>
          <w:numId w:val="12"/>
        </w:numPr>
        <w:tabs>
          <w:tab w:val="clear" w:pos="709"/>
          <w:tab w:val="left" w:pos="426" w:leader="none"/>
          <w:tab w:val="left" w:pos="993" w:leader="none"/>
        </w:tabs>
        <w:suppressAutoHyphens w:val="false"/>
        <w:ind w:hanging="0"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Wykonawca może zwrócić się do Zamawiającego o </w:t>
      </w:r>
      <w:r>
        <w:rPr>
          <w:rStyle w:val="highlight"/>
          <w:rFonts w:cs="Calibri" w:ascii="Calibri" w:hAnsi="Calibri"/>
          <w:sz w:val="22"/>
          <w:szCs w:val="22"/>
        </w:rPr>
        <w:t>wyjaś</w:t>
      </w:r>
      <w:r>
        <w:rPr>
          <w:rFonts w:cs="Calibri" w:ascii="Calibri" w:hAnsi="Calibri"/>
          <w:sz w:val="22"/>
          <w:szCs w:val="22"/>
        </w:rPr>
        <w:t>nienie treści SWZ.</w:t>
      </w:r>
    </w:p>
    <w:p>
      <w:pPr>
        <w:pStyle w:val="Normal"/>
        <w:numPr>
          <w:ilvl w:val="1"/>
          <w:numId w:val="12"/>
        </w:numPr>
        <w:tabs>
          <w:tab w:val="clear" w:pos="709"/>
          <w:tab w:val="left" w:pos="426" w:leader="none"/>
          <w:tab w:val="left" w:pos="993" w:leader="none"/>
        </w:tabs>
        <w:suppressAutoHyphens w:val="false"/>
        <w:ind w:hanging="0" w:star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Zamawiający jest obowiązany udzielić </w:t>
      </w:r>
      <w:r>
        <w:rPr>
          <w:rStyle w:val="highlight"/>
          <w:rFonts w:cs="Calibri" w:ascii="Calibri" w:hAnsi="Calibri"/>
          <w:sz w:val="22"/>
          <w:szCs w:val="22"/>
        </w:rPr>
        <w:t>wyjaś</w:t>
      </w:r>
      <w:r>
        <w:rPr>
          <w:rFonts w:cs="Calibri" w:ascii="Calibri" w:hAnsi="Calibri"/>
          <w:sz w:val="22"/>
          <w:szCs w:val="22"/>
        </w:rPr>
        <w:t xml:space="preserve">nień niezwłocznie, jednak nie później niż na 2 dni przed upływem terminu składania odpowiednio ofert, pod warunkiem że wniosek o </w:t>
      </w:r>
      <w:r>
        <w:rPr>
          <w:rStyle w:val="highlight"/>
          <w:rFonts w:cs="Calibri" w:ascii="Calibri" w:hAnsi="Calibri"/>
          <w:sz w:val="22"/>
          <w:szCs w:val="22"/>
        </w:rPr>
        <w:t>wyjaś</w:t>
      </w:r>
      <w:r>
        <w:rPr>
          <w:rFonts w:cs="Calibri" w:ascii="Calibri" w:hAnsi="Calibri"/>
          <w:sz w:val="22"/>
          <w:szCs w:val="22"/>
        </w:rPr>
        <w:t xml:space="preserve">nienie treści SWZ wpłynął do zamawiającego nie później niż na 4 dni przed upływem terminu składania ofert. </w:t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11.3 Jeżeli zamawiający nie udzieli </w:t>
      </w:r>
      <w:r>
        <w:rPr>
          <w:rStyle w:val="highlight"/>
          <w:rFonts w:cs="Calibri" w:ascii="Calibri" w:hAnsi="Calibri"/>
          <w:sz w:val="22"/>
          <w:szCs w:val="22"/>
        </w:rPr>
        <w:t>wyjaś</w:t>
      </w:r>
      <w:r>
        <w:rPr>
          <w:rFonts w:cs="Calibri" w:ascii="Calibri" w:hAnsi="Calibri"/>
          <w:sz w:val="22"/>
          <w:szCs w:val="22"/>
        </w:rPr>
        <w:t xml:space="preserve">nień w terminie, o którym mowa powyżej przedłuża termin składania ofert o czas niezbędny do zapoznania się wszystkich zainteresowanych wykonawców                     z </w:t>
      </w:r>
      <w:r>
        <w:rPr>
          <w:rStyle w:val="highlight"/>
          <w:rFonts w:cs="Calibri" w:ascii="Calibri" w:hAnsi="Calibri"/>
          <w:sz w:val="22"/>
          <w:szCs w:val="22"/>
        </w:rPr>
        <w:t>wyjaś</w:t>
      </w:r>
      <w:r>
        <w:rPr>
          <w:rFonts w:cs="Calibri" w:ascii="Calibri" w:hAnsi="Calibri"/>
          <w:sz w:val="22"/>
          <w:szCs w:val="22"/>
        </w:rPr>
        <w:t xml:space="preserve">nieniami niezbędnymi do należytego przygotowania i złożenia ofert. </w:t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11.4 W przypadku gdy wniosek o </w:t>
      </w:r>
      <w:r>
        <w:rPr>
          <w:rStyle w:val="highlight"/>
          <w:rFonts w:cs="Calibri" w:ascii="Calibri" w:hAnsi="Calibri"/>
          <w:sz w:val="22"/>
          <w:szCs w:val="22"/>
        </w:rPr>
        <w:t>wyjaś</w:t>
      </w:r>
      <w:r>
        <w:rPr>
          <w:rFonts w:cs="Calibri" w:ascii="Calibri" w:hAnsi="Calibri"/>
          <w:sz w:val="22"/>
          <w:szCs w:val="22"/>
        </w:rPr>
        <w:t xml:space="preserve">nienie treści SWZ nie wpłynął w terminie, o którym mowa powyżej, zamawiający nie ma obowiązku udzielania odpowiednio </w:t>
      </w:r>
      <w:r>
        <w:rPr>
          <w:rStyle w:val="highlight"/>
          <w:rFonts w:cs="Calibri" w:ascii="Calibri" w:hAnsi="Calibri"/>
          <w:sz w:val="22"/>
          <w:szCs w:val="22"/>
        </w:rPr>
        <w:t>wyjaś</w:t>
      </w:r>
      <w:r>
        <w:rPr>
          <w:rFonts w:cs="Calibri" w:ascii="Calibri" w:hAnsi="Calibri"/>
          <w:sz w:val="22"/>
          <w:szCs w:val="22"/>
        </w:rPr>
        <w:t xml:space="preserve">nień SWZ oraz obowiązku przedłużenia terminu składania ofert. </w:t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11.5 Przedłużenie terminu składania ofert nie wpływa na bieg terminu składania wniosku                                  o </w:t>
      </w:r>
      <w:r>
        <w:rPr>
          <w:rStyle w:val="highlight"/>
          <w:rFonts w:cs="Calibri" w:ascii="Calibri" w:hAnsi="Calibri"/>
          <w:sz w:val="22"/>
          <w:szCs w:val="22"/>
        </w:rPr>
        <w:t>wyjaś</w:t>
      </w:r>
      <w:r>
        <w:rPr>
          <w:rFonts w:cs="Calibri" w:ascii="Calibri" w:hAnsi="Calibri"/>
          <w:sz w:val="22"/>
          <w:szCs w:val="22"/>
        </w:rPr>
        <w:t xml:space="preserve">nienie treści SWZ. </w:t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11.6 W uzasadnionych przypadkach Zamawiający może przed upływem terminu składania ofert zmienić treść SWZ. </w:t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11.7 W przypadku gdy zmiana treści SWZ jest istotna dla sporządzenia oferty lub wymaga od wykonawców dodatkowego czasu na zapoznanie się ze zmianą treści SWZ i przygotowanie ofert, Zamawiający przedłuża termin składania ofert  o czas niezbędny na ich przygotowanie. </w:t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11.8 W przypadku rozbieżności pomiędzy treścią niniejszej SWZ, a treścią udzielonych odpowiedzi jako obowiązującą, należy przyjąć treść pisma zawierającego późniejsze oświadczenie Zamawiającego.</w:t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11.9. </w:t>
      </w:r>
      <w:r>
        <w:rPr>
          <w:rFonts w:cs="Calibri" w:ascii="Calibri" w:hAnsi="Calibri"/>
          <w:b/>
          <w:bCs/>
          <w:sz w:val="22"/>
          <w:szCs w:val="22"/>
        </w:rPr>
        <w:t xml:space="preserve">Na stronie internetowej prowadzonego postępowania udostępniane będą też zmiany                               i </w:t>
      </w:r>
      <w:r>
        <w:rPr>
          <w:rStyle w:val="highlight"/>
          <w:rFonts w:cs="Calibri" w:ascii="Calibri" w:hAnsi="Calibri"/>
          <w:b/>
          <w:bCs/>
          <w:sz w:val="22"/>
          <w:szCs w:val="22"/>
        </w:rPr>
        <w:t>wyjaś</w:t>
      </w:r>
      <w:r>
        <w:rPr>
          <w:rFonts w:cs="Calibri" w:ascii="Calibri" w:hAnsi="Calibri"/>
          <w:b/>
          <w:bCs/>
          <w:sz w:val="22"/>
          <w:szCs w:val="22"/>
        </w:rPr>
        <w:t>nienia treści SWZ</w:t>
      </w:r>
      <w:r>
        <w:rPr>
          <w:rFonts w:cs="Calibri" w:ascii="Calibri" w:hAnsi="Calibri"/>
          <w:sz w:val="22"/>
          <w:szCs w:val="22"/>
        </w:rPr>
        <w:t xml:space="preserve"> oraz inne dokumenty zamówienia bezpośrednio związane                                            z postępowaniem.</w:t>
      </w:r>
    </w:p>
    <w:p>
      <w:pPr>
        <w:pStyle w:val="Normal"/>
        <w:tabs>
          <w:tab w:val="clear" w:pos="709"/>
          <w:tab w:val="left" w:pos="284" w:leader="none"/>
          <w:tab w:val="left" w:pos="567" w:leader="none"/>
          <w:tab w:val="left" w:pos="851" w:leader="none"/>
          <w:tab w:val="left" w:pos="1276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11.10 Komunikacja ustna dopuszczalna jest w odniesieniu do informacji, które nie są istotne,                                w szczególności nie dotyczą ogłoszenia o zamówieniu lub SWZ, a także ofert.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Default"/>
        <w:numPr>
          <w:ilvl w:val="0"/>
          <w:numId w:val="12"/>
        </w:numPr>
        <w:tabs>
          <w:tab w:val="clear" w:pos="709"/>
          <w:tab w:val="left" w:pos="284" w:leader="none"/>
        </w:tabs>
        <w:suppressAutoHyphens w:val="false"/>
        <w:ind w:hanging="360" w:start="360"/>
        <w:jc w:val="both"/>
        <w:rPr/>
      </w:pPr>
      <w:r>
        <w:rPr>
          <w:rStyle w:val="markedcontent"/>
          <w:rFonts w:cs="Calibri" w:ascii="Calibri" w:hAnsi="Calibri"/>
          <w:b/>
          <w:bCs/>
          <w:sz w:val="22"/>
          <w:szCs w:val="22"/>
        </w:rPr>
        <w:t xml:space="preserve"> </w:t>
      </w:r>
      <w:r>
        <w:rPr>
          <w:rStyle w:val="markedcontent"/>
          <w:rFonts w:cs="Calibri" w:ascii="Calibri" w:hAnsi="Calibri"/>
          <w:b/>
          <w:bCs/>
          <w:sz w:val="22"/>
          <w:szCs w:val="22"/>
        </w:rPr>
        <w:t xml:space="preserve">OPIS SPOSOBU PRZYGOTOWANIA I SKŁADANIA OFERTY  </w:t>
      </w:r>
    </w:p>
    <w:p>
      <w:pPr>
        <w:pStyle w:val="Default"/>
        <w:tabs>
          <w:tab w:val="clear" w:pos="709"/>
          <w:tab w:val="left" w:pos="284" w:leader="none"/>
        </w:tabs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1701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12.1 Wykonawca składa ofertę za pośrednictwem platformy e-zamówienia. Instrukcja składania ofert dostępna jest na stronie </w:t>
      </w:r>
      <w:hyperlink r:id="rId14">
        <w:r>
          <w:rPr>
            <w:rStyle w:val="Hyperlink"/>
            <w:rFonts w:cs="Calibri" w:ascii="Calibri" w:hAnsi="Calibri"/>
            <w:sz w:val="22"/>
            <w:szCs w:val="22"/>
          </w:rPr>
          <w:t>https://ezamowienia.gov.pl</w:t>
        </w:r>
      </w:hyperlink>
      <w:r>
        <w:rPr>
          <w:rFonts w:cs="Calibri" w:ascii="Calibri" w:hAnsi="Calibri"/>
          <w:sz w:val="22"/>
          <w:szCs w:val="22"/>
        </w:rPr>
        <w:t xml:space="preserve"> w zakładce „Centrum pomocy” – kafelek „Oferty, wnioski, prace konkursowe”. Ponieważ </w:t>
      </w:r>
      <w:r>
        <w:rPr>
          <w:rFonts w:cs="Calibri" w:ascii="Calibri" w:hAnsi="Calibri"/>
          <w:sz w:val="22"/>
          <w:szCs w:val="22"/>
          <w:u w:val="single"/>
        </w:rPr>
        <w:t>Zamawiający nie wykorzystuje interaktywnego formularza udostępnionego przez platformę, Wykonawców nie dotyczy instrukcja w części dot. pobierania wzorca formularza i jego wypełnienia.</w:t>
      </w:r>
      <w:r>
        <w:rPr>
          <w:rFonts w:cs="Calibri" w:ascii="Calibri" w:hAnsi="Calibri"/>
          <w:sz w:val="22"/>
          <w:szCs w:val="22"/>
        </w:rPr>
        <w:t xml:space="preserve"> Podczas dodawania formularza oferty platforma może zgłosić komunikat dotyczący braku wygenerowania interaktywnego formularza – należy potwierdzić komunikat.</w:t>
      </w:r>
    </w:p>
    <w:p>
      <w:pPr>
        <w:pStyle w:val="Normal"/>
        <w:widowControl w:val="false"/>
        <w:tabs>
          <w:tab w:val="clear" w:pos="709"/>
          <w:tab w:val="left" w:pos="1701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12.2 Techniczny sposób złożenia oferty: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12.2.1</w:t>
        <w:tab/>
        <w:t>Wykonawca musi mieć aktywne konto Wykonawcy na platformie e-zamówienia                                    z zaznaczonymi uprawnieniami do „Składania ofert/wniosków/prac konkursowych”.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12.2.2</w:t>
        <w:tab/>
        <w:t>Składanie ofert możliwe jest tylko przed terminem składania ofert – oferta złożona po terminie nie będzie przyjęta. Dokumentów nie należy składać w ostatniej chwili. Czas trwania wgrywania i przetwarzania dokumentów jest zależny od ich ilości, rozmiaru oraz obciążenia Platformy.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12.2.3</w:t>
        <w:tab/>
        <w:t>W celu złożenia oferty należy przejść do szczegółów postępowania, wybrać zakładkę „Oferty/wnioski”, a następnie przycisk „Złóż ofertę”.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12.2.4</w:t>
        <w:tab/>
        <w:t xml:space="preserve">Podpisany formularz ofertowy należy dodać w miejscu „Wypełniony formularz ofertowy”,                  a pozostałe dokumenty składane wraz z ofertą lub stanowiące ofertę – w miejscu „Załączniki i inne dokumenty przedstawione w ofercie przez Wykonawcę”. Wszystkie dodawane pliki muszą być wcześniej podpisane. 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Uwaga: Formularz oferty powinien być podpisany popisem wewnętrznym. Jeśli Wykonawca podpisze formularz podpisem zewnętrznym, wówczas plik podpisu należy załączyć w miejscu „Załączniki i inne dokumenty przedstawione w ofercie przez Wykonawcę”.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12.2.5</w:t>
        <w:tab/>
        <w:t>W miejscu „Wypełniony formularz oferty” można załączyć tylko jeden plik. System powinien umożliwić dodanie plików w wersji skompresowanej. Możliwe jest także dodanie całej oferty                        w jednym pliku w miejscu „Wypełniony formularz oferty”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12.2.6</w:t>
        <w:tab/>
        <w:t>Po wprowadzeniu plików należy wybrać „Wyślij pliki i złóż ofertę”, a następnie potwierdzić, że chce się złożyć ofertę.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12.2.7</w:t>
        <w:tab/>
        <w:t>Proces składania ofert może trwać przez dłuższy czas, w zależności od liczby i wielkości składanych dokumentów. W tym czasie nie należy zamykać okna przeglądarki. System pokazuje kolejne etapy przetwarzania dokumentów.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12.2.8</w:t>
        <w:tab/>
        <w:t>Po zakończeniu procesu składania oferty na ekranie pojawi się informacja że proces składania oferty się zakończył i można pobrać dokumenty, potwierdzające złożenie oferty – można wówczas pobrać Elektroniczne Potwierdzenie Przyjęcia (EPP) i Elektroniczne Potwierdzenie Otrzymania (EPO).</w:t>
      </w:r>
    </w:p>
    <w:p>
      <w:pPr>
        <w:pStyle w:val="Normal"/>
        <w:widowControl w:val="false"/>
        <w:jc w:val="both"/>
        <w:rPr>
          <w:rStyle w:val="markedcontent"/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12.2.9 </w:t>
      </w:r>
      <w:r>
        <w:rPr>
          <w:rStyle w:val="markedcontent"/>
          <w:rFonts w:cs="Calibri" w:ascii="Calibri" w:hAnsi="Calibri"/>
          <w:sz w:val="22"/>
          <w:szCs w:val="22"/>
        </w:rPr>
        <w:t>Oferta może być złożona tylko do upływu terminu składania ofert.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Style w:val="markedcontent"/>
          <w:rFonts w:cs="Calibri" w:ascii="Calibri" w:hAnsi="Calibri"/>
          <w:sz w:val="22"/>
          <w:szCs w:val="22"/>
        </w:rPr>
        <w:t>12.2.10 Maksymalny łączny rozmiar plików stanowiących ofertę lub składanych wraz z ofertą</w:t>
      </w:r>
      <w:r>
        <w:rPr>
          <w:rFonts w:cs="Calibri" w:ascii="Calibri" w:hAnsi="Calibri"/>
          <w:sz w:val="22"/>
          <w:szCs w:val="22"/>
        </w:rPr>
        <w:br/>
      </w:r>
      <w:r>
        <w:rPr>
          <w:rStyle w:val="markedcontent"/>
          <w:rFonts w:cs="Calibri" w:ascii="Calibri" w:hAnsi="Calibri"/>
          <w:sz w:val="22"/>
          <w:szCs w:val="22"/>
        </w:rPr>
        <w:t xml:space="preserve">to </w:t>
      </w:r>
      <w:r>
        <w:rPr>
          <w:rStyle w:val="markedcontent"/>
          <w:rFonts w:cs="Calibri" w:ascii="Calibri" w:hAnsi="Calibri"/>
          <w:b/>
          <w:bCs/>
          <w:sz w:val="22"/>
          <w:szCs w:val="22"/>
        </w:rPr>
        <w:t>250 MB.</w:t>
      </w:r>
    </w:p>
    <w:p>
      <w:pPr>
        <w:pStyle w:val="Normal"/>
        <w:widowControl w:val="false"/>
        <w:tabs>
          <w:tab w:val="clear" w:pos="709"/>
          <w:tab w:val="left" w:pos="567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12.3</w:t>
        <w:tab/>
        <w:t>Wycofanie oferty: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12.3.1</w:t>
        <w:tab/>
        <w:t>Przed upływem terminu składania ofert Wykonawca może wycofać ofertę.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12.3.2</w:t>
        <w:tab/>
        <w:t>W celu wycofania ofert należy przejść do szczegółów postępowania, wybrać zakładkę „Oferty/wnioski”, a następnie przycisk „Wycofaj ofertę”.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12.3.3</w:t>
        <w:tab/>
        <w:t>Funkcja „Wycofaj ofertę” jest dostępna tylko dla użytkowników mających zaznaczone uprawnienia „Wycofanie ofert/wniosków/prac konkursowych”.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12.4. Zgodnie z rozporządzeniem Parlamentu Europejskiego i Rady (UE) 2016/679 z dnia 27 kwietnia 2016 r. w sprawie ochrony osób fizycznych w związku z przetwarzaniem danych osobowych                             i w sprawie swobodnego przepływu takich danych oraz uchylenia dyrektywy 95/46/WE (ogólne rozporządzenie o ochronie danych) (Dz. Urz. UE L 119 z 04.05.2016, str. 1) zwane dalej „RODO”, </w:t>
      </w:r>
      <w:r>
        <w:rPr>
          <w:rFonts w:cs="Calibri" w:ascii="Calibri" w:hAnsi="Calibri"/>
          <w:b/>
          <w:bCs/>
          <w:sz w:val="22"/>
          <w:szCs w:val="22"/>
        </w:rPr>
        <w:t xml:space="preserve">obowiązek informacyjny </w:t>
      </w:r>
      <w:r>
        <w:rPr>
          <w:rFonts w:cs="Calibri" w:ascii="Calibri" w:hAnsi="Calibri"/>
          <w:sz w:val="22"/>
          <w:szCs w:val="22"/>
        </w:rPr>
        <w:t>określony w art. 13 lub art. 14 RODO ciąży na Wykonawcach, którzy pozyskali dane osobowe osób trzecich w celu przekazania ich Zamawiającemu w ofertach (np. osób, których dane służą do wykazania spełniania przez Wykonawcę warunków udziału w postępowaniu, osób kierowanych do realizacji zamówienia, osób fizycznych prowadzących działalność gospodarczą, które zostaną wskazane jako podwykonawca). W takim przypadku Wykonawca oświadcza                              w formularzu oferty – załącznik nr 1 do SWZ, że wypełnił obowiązki informacyjne przewidziane w art. 13 lub art. 14 RODO wobec osób fizycznych, od których dane osobowe bezpośrednio lub pośrednio pozyskał w celu ubiegania się o udzielenie zamówienia publicznego w niniejszym postępowaniu.                    W przypadku gdy Wykonawca nie przekazuje danych osobowych innych niż bezpośrednio jego dotyczących lub zachodzi wyłączenie stosowania obowiązku informacyjnego, stosownie do art. 13 ust. 4 lub art. 14 ust. 5 RODO Wykonawca nie składa oświadczenia (usunięcie treści oświadczenia np. przez jego wykreślenie).</w:t>
      </w:r>
      <w:r>
        <w:rPr>
          <w:rFonts w:cs="Calibri" w:ascii="Calibri" w:hAnsi="Calibri"/>
          <w:color w:val="FF0000"/>
          <w:sz w:val="22"/>
          <w:szCs w:val="22"/>
        </w:rPr>
        <w:t xml:space="preserve">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12.5. Koszty udziału w postępowaniu, a w szczególności koszty sporządzenia oferty, pokrywa Wykonawca. Zamawiający nie przewiduje zwrotu kosztów udziału w postępowaniu (za wyjątkiem zaistnienia okoliczności, o której mowa w art. 261 ustawy PZP). 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426" w:leader="none"/>
          <w:tab w:val="left" w:pos="1418" w:leader="none"/>
        </w:tabs>
        <w:jc w:val="both"/>
        <w:rPr>
          <w:rFonts w:ascii="Calibri" w:hAnsi="Calibri" w:eastAsia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13. WYMAGANIA DOTYCZĄCE WADIUM ORAZ ZABEZPIECZENIA NALEŻYTEGO WYKONANIA UMOWY</w:t>
      </w:r>
    </w:p>
    <w:p>
      <w:pPr>
        <w:pStyle w:val="Normal"/>
        <w:tabs>
          <w:tab w:val="clear" w:pos="709"/>
          <w:tab w:val="left" w:pos="426" w:leader="none"/>
          <w:tab w:val="left" w:pos="567" w:leader="none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eastAsia="Calibri" w:cs="Calibri" w:ascii="Calibri" w:hAnsi="Calibri"/>
          <w:b/>
          <w:bCs/>
          <w:sz w:val="22"/>
          <w:szCs w:val="22"/>
        </w:rPr>
        <w:t xml:space="preserve">13.1 </w:t>
      </w:r>
      <w:r>
        <w:rPr>
          <w:rFonts w:cs="Calibri" w:ascii="Calibri" w:hAnsi="Calibri"/>
          <w:b/>
          <w:bCs/>
          <w:sz w:val="22"/>
          <w:szCs w:val="22"/>
        </w:rPr>
        <w:t>Wymagania dotyczące wadium</w:t>
      </w:r>
    </w:p>
    <w:p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 xml:space="preserve">Wykonawca biorący udział w postępowaniu nie jest zobowiązany do wniesienia wadium.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13.2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Wymagania dotyczące zabezpieczenia należytego wykonania umowy.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Wykonawca, którego oferta zostanie wybrana (uznana za najkorzystniejszą), nie jest zobowiązany  przed zawarciem umowy w sprawie zamówienia publicznego, do wniesienia zabezpieczenia należytego wykonania umowy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>14. TERMIN ZWIĄZANIA OFERTĄ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14.1  Bieg terminu związania ofertą rozpoczyna się wraz z upływem terminu składania ofert - dzień ten</w:t>
      </w:r>
      <w:r>
        <w:rPr>
          <w:rFonts w:cs="Calibri" w:ascii="Calibri" w:hAnsi="Calibri"/>
          <w:color w:val="C9211E"/>
          <w:sz w:val="22"/>
          <w:szCs w:val="22"/>
        </w:rPr>
        <w:t xml:space="preserve"> </w:t>
      </w:r>
      <w:r>
        <w:rPr>
          <w:rFonts w:cs="Calibri" w:ascii="Calibri" w:hAnsi="Calibri"/>
          <w:color w:val="000000"/>
          <w:sz w:val="22"/>
          <w:szCs w:val="22"/>
        </w:rPr>
        <w:t xml:space="preserve">jest pierwszym dniem terminu związania ofertą. Termin związania ofertą upływa </w:t>
      </w:r>
      <w:r>
        <w:rPr>
          <w:rFonts w:cs="Calibri" w:ascii="Calibri" w:hAnsi="Calibri"/>
          <w:sz w:val="22"/>
          <w:szCs w:val="22"/>
        </w:rPr>
        <w:t>w dniu</w:t>
      </w:r>
      <w:r>
        <w:rPr>
          <w:rFonts w:eastAsia="Calibri" w:cs="Calibri" w:ascii="Calibri" w:hAnsi="Calibri"/>
          <w:b/>
          <w:bCs/>
          <w:sz w:val="22"/>
          <w:szCs w:val="22"/>
        </w:rPr>
        <w:t xml:space="preserve"> 08.01.2026 r.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14.2. W przypadku gdy wybór najkorzystniejszej oferty nie nastąpi przed upływem terminu związania ofertą określonego w SWZ, Zamawiający przed upływem terminu związania ofertą zwraca się jednokrotnie do Wykonawców o wyrażenie zgody na przedłużenie tego terminu o wskazywany przez niego okres, nie dłuższy niż 30 dni.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14.3. Przedłużenie terminu związania oferta, o którym mowa w pkt. 13.2, wymaga złożenia przez Wykonawcę pisemnego oświadczenia o wyrażeniu zgody na przedłużenie terminu związania ofertą.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>15. WYKONAWCY WSPÓLNIE UBIEGAJĄCY SIĘ O UDZIELENIE ZAMÓWIENIA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15.1 Wykonawcy mogą wspólnie ubiegać się o udzielenie zamówienia.</w:t>
      </w:r>
    </w:p>
    <w:p>
      <w:pPr>
        <w:pStyle w:val="Default"/>
        <w:tabs>
          <w:tab w:val="clear" w:pos="709"/>
          <w:tab w:val="left" w:pos="426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15.2 Wykonawcy wspólnie ubiegający się o udzielenie zamówienia, ustanawiają pełnomocnika                      do reprezentowania ich w postępowaniu o udzielenie zamówienia albo reprezentowania                                w postępowaniu i zawarcia umowy w sprawie zamówienia publicznego – nie dotyczy spółki cywilnej, o ile upoważnienie/pełnomocnictwo do występowania w imieniu tej spółki wynika z dołączonej do oferty umowy spółki bądź wszyscy wspólnicy podpiszą ofertę.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  <w:u w:val="single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15.3. Wykonawcy wspólnie ubiegający się o udzielenie zamówienia, zobowiązani się złożyć wraz                      z ofertą stosowne pełnomocnictwo – zgodnie z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>pkt 8.2.1 SWZ</w:t>
      </w:r>
      <w:r>
        <w:rPr>
          <w:rFonts w:cs="Calibri" w:ascii="Calibri" w:hAnsi="Calibri"/>
          <w:color w:val="000000"/>
          <w:sz w:val="22"/>
          <w:szCs w:val="22"/>
        </w:rPr>
        <w:t xml:space="preserve"> – nie dotyczy spółki cywilnej,                            o ile upoważnienie/pełnomocnictwo do występowania w imieniu tej spółki wynika z dołączonej do oferty umowy spółki bądź wszyscy wspólnicy podpiszą ofertę.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  <w:u w:val="single"/>
        </w:rPr>
        <w:t xml:space="preserve">Uwaga: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Pełnomocnictwo, o którym mowa powyżej może wynikać albo z dokumentu pod taką samą nazwą, albo z umowy Wykonawców wspólnie ubiegających się o udzielenie zamówienia.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15.4. Oferta musi być podpisana w taki sposób, by prawnie zobowiązywała wszystkich Wykonawców występujących wspólnie (przez każdego z Wykonawców lub upoważnionego pełnomocnika).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15.5. W przypadku wspólnego ubiegania się o udzielenie zamówienie przez Wykonawców oświadczenie, o którym mowa w art. 125 ustawy (pkt 8.1.2 SWZ) </w:t>
      </w:r>
      <w:r>
        <w:rPr>
          <w:rFonts w:cs="Calibri" w:ascii="Calibri" w:hAnsi="Calibri"/>
          <w:color w:val="000000"/>
          <w:sz w:val="22"/>
          <w:szCs w:val="22"/>
          <w:u w:val="single"/>
        </w:rPr>
        <w:t xml:space="preserve">składa każdy z Wykonawców wspólnie ubiegających się o zamówienie. </w:t>
      </w:r>
      <w:r>
        <w:rPr>
          <w:rFonts w:cs="Calibri" w:ascii="Calibri" w:hAnsi="Calibri"/>
          <w:color w:val="000000"/>
          <w:sz w:val="22"/>
          <w:szCs w:val="22"/>
        </w:rPr>
        <w:t xml:space="preserve">Oświadczenia te potwierdzają spełnianie  brak podstaw wykluczenia - każdy z Wykonawców wspólnie ubiegających się o udzielenie zamówienia nie może podlegać wykluczeniu z postępowania w oparciu o wskazane w SWZ podstawy wykluczenia. Powyższe oznacza, iż: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15.5.1. Oświadczenie w zakresie braku podstaw wykluczenia musi złożyć każdy z Wykonawców wspólnie ubiegających się o udzielenie zamówienia;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15.6. Wszelka korespondencja prowadzona będzie wyłącznie z podmiotem występującym jako pełnomocnik Wykonawców wspólnie ubiegających się o udzielenie zamówienia.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>16. PODWYKONAWCY</w:t>
      </w:r>
    </w:p>
    <w:p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16.1 Wykonawca może powierzyć wykonanie części zamówienia podwykonawcy.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16.2. Wykonawca, który zamierza wykonywać zamówienie przy udziale podwykonawcy/ów, musi wyraźnie w ofercie wskazać, jaką część (zakres zamówienia) wykonywać będzie w jego imieniu podwykonawca oraz podać nazwę ewentualnych podwykonawców, jeżeli są już znani. Należy w tym celu wypełnić odpowiedni punkt formularza oferty. W przypadku, gdy Wykonawca nie zamierza wykonywać zamówienia przy udziale podwykonawców, należy wpisać w formularzu „nie dotyczy” lub inne podobne sformułowanie. Jeżeli Wykonawca zostawi ten punkt niewypełniony (puste pole), Zamawiający uzna, iż zamówienie zostanie wykonane siłami własnymi tj. bez udziału podwykonawców.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16.3. Zamawiający żąda, aby przed przystąpieniem do wykonania zamówienia Wykonawca podał nazwy, dane kontaktowe oraz przedstawicieli, podwykonawców zaangażowanych w wykonanie zamówienia (jeżeli są już znani). Wykonawca zobowiązany jest do zawiadomienia Zamawiającego                    o wszelkich zmianach w odniesieniu do informacji, o których mowa w zdaniu pierwszym, w trakcie realizacji zamówienia, a także przekazuje wymagane informacje na temat nowych podwykonawców, którym w późniejszym okresie zamierza powierzyć realizację zamówienia. </w:t>
      </w:r>
    </w:p>
    <w:p>
      <w:pPr>
        <w:pStyle w:val="Normal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16.4. Powierzenie wykonania części zamówienia podwykonawcom nie zwalnia Wykonawcy                              z odpowiedzialności za należyte wykonanie tego zamówienia. </w:t>
      </w:r>
    </w:p>
    <w:p>
      <w:pPr>
        <w:pStyle w:val="Normal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>17. OPIS SPOSOBU OBLICZENIA CENY</w:t>
      </w:r>
    </w:p>
    <w:p>
      <w:pPr>
        <w:pStyle w:val="Normal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17.1 Wykonawca podaje cenę za realizację przedmiotu zamówienia zgodnie ze wzorem formularza ofertowego, osobno dla każdej części, stanowiącego załącznik nr 1.1 – 1.9</w:t>
      </w:r>
      <w:r>
        <w:rPr>
          <w:rFonts w:cs="Calibri" w:ascii="Calibri" w:hAnsi="Calibri"/>
          <w:color w:val="FF0000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do SWZ. Wykonawca określi ceny na wszystkie elementy zamówienia wymienione w druku „Formularza oferty”- stosownie do części zamówienia na które składa ofertę.</w:t>
      </w:r>
    </w:p>
    <w:p>
      <w:pPr>
        <w:pStyle w:val="Normal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17.2 Formularz oferty zawierają szczegółowy wykaz asortymentu z przypisanymi przez Zamawiającego właściwymi stawkami podatku od towarów i usług (VAT) do każdej pozycji.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17.2.1 Wykonawca wypełnia kolumny dotyczące ceny jednostkowej netto oraz wylicza, wartość netto, oraz wartość brutto dla każdej pozycji, stosując wskazaną przez Zamawiającego stawkę VAT.</w:t>
      </w:r>
    </w:p>
    <w:p>
      <w:pPr>
        <w:pStyle w:val="Normal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17.2.2 Łączną wartość netto oraz łączna wartość brutto z tabeli cenowej należy wstawić w odpowiednie miejsce druku „Oferta” stanowiącego kolejno załącznik nr 1.1 do nr 1.9 do SWZ – w zależności od części zamówienia na którą składa ofertę.</w:t>
      </w:r>
    </w:p>
    <w:p>
      <w:pPr>
        <w:pStyle w:val="Normal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17.2.3 Wykonawca winien zaoferować cenę jednoznaczną i ostateczną, która nie będzie podlegała negocjacjom. Cena oferty na daną część zamówienia ma obejmować całkowity koszt wykonania danej części przedmiotu zamówienia oraz wszelkie koszty towarzyszące, konieczne do poniesienia przez Wykonawcę z tytułu wykonania danej części przedmiotu zamówienia oraz uwzględniać wszystkie elementy związane z prawidłową, terminową realizacją tej części przedmiotu zamówienia na którą składa ofertę.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 xml:space="preserve">17.4 </w:t>
      </w:r>
      <w:r>
        <w:rPr>
          <w:rFonts w:cs="Calibri" w:ascii="Calibri" w:hAnsi="Calibri"/>
          <w:sz w:val="22"/>
          <w:szCs w:val="22"/>
        </w:rPr>
        <w:t>Przy obliczaniu ceny:</w:t>
      </w:r>
    </w:p>
    <w:p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17.5.1 wszystkie wartości jednostkowe i częściowe (netto, brutto) należy zaokrąglać do dwóch miejsc po przecinku,</w:t>
      </w:r>
    </w:p>
    <w:p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17.5.2 końcowy wynik – łączna cena ofertowa brutto – również powinna być podana z dokładnością do dwóch miejsc po przecinku,</w:t>
      </w:r>
    </w:p>
    <w:p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17.5.3 zaokrąglanie powinno następować zgodnie z ogólnymi zasadami matematycznymi, tj.:</w:t>
      </w:r>
    </w:p>
    <w:p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a) jeśli trzecia cyfra po przecinku wynosi 5 lub więcej – druga cyfra po przecinku ulega zwiększeniu                 o 1,</w:t>
      </w:r>
    </w:p>
    <w:p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b) jeśli trzecia cyfra po przecinku wynosi mniej niż 5 – druga cyfra po przecinku pozostaje bez zmian.</w:t>
      </w:r>
    </w:p>
    <w:p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17.6. Wszelkie obliczenia muszą być spójne i zgodne z tabelą asortymentową. W przypadku rozbieżności pomiędzy ceną wynikającą z tabeli asortymentowej, a ceną wpisaną do formularza ofertowego (na stronie 1 formularza), za wiążącą uznaje się cenę wyliczoną na podstawie tabeli asortymentowej.</w:t>
      </w:r>
    </w:p>
    <w:p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17.7 Wszelkie rozliczenia pomiędzy Zamawiającym i Wykonawcą będą prowadzone w złotych polskich.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17.8 Wykonawca, składając ofertę informuje Zamawiającego, że wybór jego oferty będzie prowadził do powstania u Zamawiającego obowiązku podatkowego, wskazując:</w:t>
      </w:r>
    </w:p>
    <w:p>
      <w:pPr>
        <w:pStyle w:val="Normal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17.8.1 Nazwę (rodzaj) towaru lub usługi, których dostawa lub świadczenie będą prowadziły                             do powstania obowiązku podatkowego;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eastAsia="Calibri" w:cs="Calibri" w:ascii="Calibri" w:hAnsi="Calibri"/>
          <w:color w:val="000000"/>
          <w:sz w:val="22"/>
          <w:szCs w:val="22"/>
        </w:rPr>
        <w:t xml:space="preserve">17.8.2 </w:t>
      </w:r>
      <w:r>
        <w:rPr>
          <w:rFonts w:cs="Calibri" w:ascii="Calibri" w:hAnsi="Calibri"/>
          <w:color w:val="000000"/>
          <w:sz w:val="22"/>
          <w:szCs w:val="22"/>
        </w:rPr>
        <w:t>Wartość towaru lub usługi objętego obowiązkiem podatkowym Zamawiającego, bez kwoty podatku;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17.8.3 Stawkę podatku od towarów i usług, która zgodnie z wiedzą Wykonawcy, będzie miała zastosowanie.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uppressAutoHyphens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>18. SPOSÓB ORAZ TERMIN SKŁADANIA OFERT, TERMIN OTWARCIA OFERT</w:t>
      </w:r>
    </w:p>
    <w:p>
      <w:pPr>
        <w:pStyle w:val="Normal"/>
        <w:tabs>
          <w:tab w:val="clear" w:pos="709"/>
          <w:tab w:val="left" w:pos="284" w:leader="none"/>
          <w:tab w:val="left" w:pos="567" w:leader="none"/>
        </w:tabs>
        <w:suppressAutoHyphens w:val="false"/>
        <w:jc w:val="both"/>
        <w:rPr>
          <w:rFonts w:ascii="Calibri" w:hAnsi="Calibri" w:cs="Calibri"/>
          <w:sz w:val="22"/>
          <w:szCs w:val="22"/>
          <w:lang w:bidi="sa-IN"/>
        </w:rPr>
      </w:pPr>
      <w:r>
        <w:rPr>
          <w:rFonts w:cs="Calibri" w:ascii="Calibri" w:hAnsi="Calibri"/>
          <w:sz w:val="22"/>
          <w:szCs w:val="22"/>
        </w:rPr>
        <w:t xml:space="preserve">18.1 Ofertę wraz z wymaganymi dokumentami należy złożyć za </w:t>
      </w:r>
      <w:r>
        <w:rPr>
          <w:rFonts w:cs="Calibri" w:ascii="Calibri" w:hAnsi="Calibri"/>
          <w:sz w:val="22"/>
          <w:szCs w:val="22"/>
          <w:lang w:val="cs-CZ"/>
        </w:rPr>
        <w:t xml:space="preserve">za pośrednictwem </w:t>
      </w:r>
      <w:r>
        <w:rPr>
          <w:rFonts w:cs="Calibri" w:ascii="Calibri" w:hAnsi="Calibri"/>
          <w:sz w:val="22"/>
          <w:szCs w:val="22"/>
          <w:u w:val="single"/>
          <w:lang w:val="cs-CZ"/>
        </w:rPr>
        <w:t xml:space="preserve">Platformy dostepnej pod adesem </w:t>
      </w:r>
      <w:hyperlink r:id="rId15">
        <w:r>
          <w:rPr>
            <w:rStyle w:val="Hyperlink"/>
            <w:rFonts w:cs="Calibri" w:ascii="Calibri" w:hAnsi="Calibri"/>
            <w:color w:val="000000"/>
            <w:sz w:val="22"/>
            <w:szCs w:val="22"/>
            <w:lang w:bidi="sa-IN"/>
          </w:rPr>
          <w:t>https://ezamowienia.gov.pl/</w:t>
        </w:r>
      </w:hyperlink>
      <w:r>
        <w:rPr>
          <w:rFonts w:cs="Calibri" w:ascii="Calibri" w:hAnsi="Calibri"/>
          <w:sz w:val="22"/>
          <w:szCs w:val="22"/>
        </w:rPr>
        <w:t xml:space="preserve"> do dnia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>10-12-2025 r. do godz. 09:00.</w:t>
      </w:r>
    </w:p>
    <w:p>
      <w:pPr>
        <w:pStyle w:val="Normal"/>
        <w:tabs>
          <w:tab w:val="clear" w:pos="709"/>
          <w:tab w:val="left" w:pos="284" w:leader="none"/>
          <w:tab w:val="left" w:pos="567" w:leader="none"/>
        </w:tabs>
        <w:suppressAutoHyphens w:val="false"/>
        <w:jc w:val="both"/>
        <w:textAlignment w:val="baseline"/>
        <w:rPr>
          <w:rFonts w:ascii="Calibri" w:hAnsi="Calibri" w:cs="Calibri"/>
          <w:sz w:val="22"/>
          <w:szCs w:val="22"/>
          <w:lang w:bidi="sa-IN"/>
        </w:rPr>
      </w:pPr>
      <w:r>
        <w:rPr>
          <w:rFonts w:cs="Calibri" w:ascii="Calibri" w:hAnsi="Calibri"/>
          <w:sz w:val="22"/>
          <w:szCs w:val="22"/>
          <w:lang w:bidi="sa-IN"/>
        </w:rPr>
        <w:t>18.2 Oferta składana elektronicznie musi zostać podpisana elektronicznym podpisem kwalifikowanym/podpisem zaufanym/elektronicznym podpisem osobistym. Zalecamy stosowanie podpisu na każdym załączonym pliku osobno, w szczególności wskazanych w art. 63 ust 1 ustawy PZP, gdzie zaznaczono, iż oferty, wnioski o dopuszczenie do udziału w postępowaniu oraz oświadczenie, o którym mowa w art. 125 ust.1 sporządza się, pod rygorem nieważności, w postaci lub formie elektronicznej   i opatruje się odpowiednio w odniesieniu do wartości postępowania kwalifikowanym podpisem  elektronicznym podpisem zaufanym/elektronicznym podpisem osobistym.</w:t>
      </w:r>
    </w:p>
    <w:p>
      <w:pPr>
        <w:pStyle w:val="Normal"/>
        <w:tabs>
          <w:tab w:val="clear" w:pos="709"/>
          <w:tab w:val="left" w:pos="284" w:leader="none"/>
          <w:tab w:val="left" w:pos="567" w:leader="none"/>
        </w:tabs>
        <w:suppressAutoHyphens w:val="false"/>
        <w:jc w:val="both"/>
        <w:textAlignment w:val="baseline"/>
        <w:rPr>
          <w:rFonts w:ascii="Calibri" w:hAnsi="Calibri" w:cs="Calibri"/>
          <w:sz w:val="22"/>
          <w:szCs w:val="22"/>
          <w:lang w:bidi="sa-IN"/>
        </w:rPr>
      </w:pPr>
      <w:r>
        <w:rPr>
          <w:rFonts w:cs="Calibri" w:ascii="Calibri" w:hAnsi="Calibri"/>
          <w:sz w:val="22"/>
          <w:szCs w:val="22"/>
          <w:lang w:bidi="sa-IN"/>
        </w:rPr>
        <w:t xml:space="preserve">18.3 Za datę złożenia oferty przyjmuje się datę jej przekazania w na platformie </w:t>
      </w:r>
      <w:r>
        <w:rPr>
          <w:rFonts w:cs="Calibri" w:ascii="Calibri" w:hAnsi="Calibri"/>
          <w:sz w:val="22"/>
          <w:szCs w:val="22"/>
          <w:u w:val="single"/>
          <w:lang w:val="cs-CZ"/>
        </w:rPr>
        <w:t>e-Zamówienia</w:t>
      </w:r>
      <w:r>
        <w:rPr>
          <w:rFonts w:cs="Calibri" w:ascii="Calibri" w:hAnsi="Calibri"/>
          <w:sz w:val="22"/>
          <w:szCs w:val="22"/>
          <w:lang w:bidi="sa-IN"/>
        </w:rPr>
        <w:t xml:space="preserve"> zgodnie z instrukcją w tym zakresie.</w:t>
      </w:r>
    </w:p>
    <w:p>
      <w:pPr>
        <w:pStyle w:val="Normal"/>
        <w:tabs>
          <w:tab w:val="clear" w:pos="709"/>
          <w:tab w:val="left" w:pos="284" w:leader="none"/>
          <w:tab w:val="left" w:pos="567" w:leader="none"/>
        </w:tabs>
        <w:suppressAutoHyphens w:val="false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sz w:val="22"/>
          <w:szCs w:val="22"/>
          <w:lang w:bidi="sa-IN"/>
        </w:rPr>
        <w:t xml:space="preserve">18.4 Szczegółowa instrukcja dla Wykonawców dotycząca złożenia, zmiany i wycofania oferty znajduje się na stronie internetowej pod adresem:  </w:t>
      </w:r>
      <w:hyperlink r:id="rId16">
        <w:r>
          <w:rPr>
            <w:rStyle w:val="Hyperlink"/>
            <w:color w:val="000000"/>
            <w:lang w:bidi="sa-IN"/>
          </w:rPr>
          <w:t>https://ezamowienia.gov.pl/</w:t>
        </w:r>
      </w:hyperlink>
      <w:r>
        <w:rPr>
          <w:rFonts w:cs="Calibri" w:ascii="Calibri" w:hAnsi="Calibri"/>
          <w:sz w:val="22"/>
          <w:szCs w:val="22"/>
          <w:lang w:bidi="sa-IN"/>
        </w:rPr>
        <w:t xml:space="preserve">, Centrum Pomocy. </w:t>
      </w:r>
      <w:r>
        <w:rPr>
          <w:rFonts w:cs="Calibri" w:ascii="Calibri" w:hAnsi="Calibri"/>
          <w:sz w:val="22"/>
          <w:szCs w:val="22"/>
        </w:rPr>
        <w:t xml:space="preserve">Niedostosowanie się do wymogów dotyczących składania ofert jest własnym ryzykiem Wykonawcy                                           i może skutkować wykluczeniem Wykonawcy lub odrzuceniem oferty. </w:t>
      </w:r>
    </w:p>
    <w:p>
      <w:pPr>
        <w:pStyle w:val="Normal"/>
        <w:tabs>
          <w:tab w:val="clear" w:pos="709"/>
          <w:tab w:val="left" w:pos="567" w:leader="none"/>
        </w:tabs>
        <w:suppressAutoHyphens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18.5 Otwarcie ofert nastąpi </w:t>
      </w:r>
      <w:r>
        <w:rPr>
          <w:rFonts w:cs="Calibri" w:ascii="Calibri" w:hAnsi="Calibri"/>
          <w:b/>
          <w:color w:val="000000"/>
          <w:sz w:val="22"/>
          <w:szCs w:val="22"/>
        </w:rPr>
        <w:t>w dniu 10-12-2025 r. o godzinie 10:00.</w:t>
      </w:r>
    </w:p>
    <w:p>
      <w:pPr>
        <w:pStyle w:val="Normal"/>
        <w:tabs>
          <w:tab w:val="clear" w:pos="709"/>
          <w:tab w:val="left" w:pos="567" w:leader="none"/>
        </w:tabs>
        <w:suppressAutoHyphens w:val="false"/>
        <w:jc w:val="both"/>
        <w:rPr>
          <w:rFonts w:ascii="Calibri" w:hAnsi="Calibri" w:cs="Calibri"/>
          <w:color w:val="000000"/>
          <w:sz w:val="22"/>
          <w:szCs w:val="22"/>
          <w:lang w:bidi="sa-IN"/>
        </w:rPr>
      </w:pPr>
      <w:r>
        <w:rPr>
          <w:rFonts w:cs="Calibri" w:ascii="Calibri" w:hAnsi="Calibri"/>
          <w:sz w:val="22"/>
          <w:szCs w:val="22"/>
        </w:rPr>
        <w:t>18.6 Otwarcie ofert następuje przy użyciu systemu teleinformatycznego. W przypadku awarii tego systemu, która spowoduje brak możliwości otwarcia ofert w terminie określonym przez Zamawiającego, otwarcie ofert nastąpi niezwłocznie po usunięciu awarii.</w:t>
      </w:r>
    </w:p>
    <w:p>
      <w:pPr>
        <w:pStyle w:val="Normal"/>
        <w:shd w:val="clear" w:color="auto" w:fill="FFFFFF"/>
        <w:tabs>
          <w:tab w:val="clear" w:pos="709"/>
          <w:tab w:val="left" w:pos="567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  <w:lang w:bidi="sa-IN"/>
        </w:rPr>
        <w:t>18.7 Zamawiający poinformuje o zmianie terminu otwarcia ofert na stronie internetowej prowadzonego postępowania.</w:t>
      </w:r>
    </w:p>
    <w:p>
      <w:pPr>
        <w:pStyle w:val="Normal"/>
        <w:tabs>
          <w:tab w:val="clear" w:pos="709"/>
          <w:tab w:val="left" w:pos="0" w:leader="none"/>
        </w:tabs>
        <w:suppressAutoHyphens w:val="false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18.8 Zamawiający, najpóźniej przed otwarciem ofert, udostępni na stronach internetowych prowadzonego postępowania informację o kwocie, jaką zamierza przeznaczyć na sfinansowanie zamówienia – odrębnie dla każdej Części zamówienia.</w:t>
      </w:r>
    </w:p>
    <w:p>
      <w:pPr>
        <w:pStyle w:val="Normal"/>
        <w:tabs>
          <w:tab w:val="clear" w:pos="709"/>
          <w:tab w:val="left" w:pos="426" w:leader="none"/>
        </w:tabs>
        <w:suppressAutoHyphens w:val="false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18.9 </w:t>
      </w:r>
      <w:r>
        <w:rPr>
          <w:rFonts w:cs="Calibri" w:ascii="Calibri" w:hAnsi="Calibri"/>
          <w:sz w:val="22"/>
          <w:szCs w:val="22"/>
        </w:rPr>
        <w:t>Zamawiający, niezwłocznie po otwarciu ofert, udostępni na stronach internetowych prowadzonego postępowania informacje o:</w:t>
      </w:r>
    </w:p>
    <w:p>
      <w:pPr>
        <w:pStyle w:val="Normal"/>
        <w:numPr>
          <w:ilvl w:val="0"/>
          <w:numId w:val="14"/>
        </w:numPr>
        <w:tabs>
          <w:tab w:val="clear" w:pos="709"/>
          <w:tab w:val="left" w:pos="426" w:leader="none"/>
        </w:tabs>
        <w:suppressAutoHyphens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nazwach albo imionach i nazwiskach oraz siedzibach lub miejscach prowadzonej działalności               gospodarczej albo miejscach zamieszkania wykonawców, których oferty zostały otwarte;</w:t>
      </w:r>
    </w:p>
    <w:p>
      <w:pPr>
        <w:pStyle w:val="Normal"/>
        <w:numPr>
          <w:ilvl w:val="0"/>
          <w:numId w:val="14"/>
        </w:numPr>
        <w:tabs>
          <w:tab w:val="clear" w:pos="709"/>
          <w:tab w:val="left" w:pos="426" w:leader="none"/>
        </w:tabs>
        <w:suppressAutoHyphens w:val="false"/>
        <w:jc w:val="both"/>
        <w:rPr>
          <w:rFonts w:ascii="Calibri" w:hAnsi="Calibri" w:cs="Calibri"/>
          <w:color w:val="000000"/>
          <w:sz w:val="22"/>
          <w:szCs w:val="22"/>
          <w:lang w:bidi="sa-IN"/>
        </w:rPr>
      </w:pPr>
      <w:r>
        <w:rPr>
          <w:rFonts w:cs="Calibri" w:ascii="Calibri" w:hAnsi="Calibri"/>
          <w:sz w:val="22"/>
          <w:szCs w:val="22"/>
        </w:rPr>
        <w:t>cenach lub kosztach zawartych w ofertach.</w:t>
      </w:r>
    </w:p>
    <w:p>
      <w:pPr>
        <w:pStyle w:val="Normal"/>
        <w:shd w:val="clear" w:color="auto" w:fill="FFFFFF"/>
        <w:tabs>
          <w:tab w:val="clear" w:pos="709"/>
          <w:tab w:val="left" w:pos="426" w:leader="none"/>
        </w:tabs>
        <w:jc w:val="both"/>
        <w:rPr>
          <w:rFonts w:ascii="Calibri" w:hAnsi="Calibri" w:cs="Calibri"/>
          <w:color w:val="000000"/>
          <w:sz w:val="22"/>
          <w:szCs w:val="22"/>
          <w:lang w:bidi="sa-IN"/>
        </w:rPr>
      </w:pPr>
      <w:r>
        <w:rPr>
          <w:rFonts w:cs="Calibri" w:ascii="Calibri" w:hAnsi="Calibri"/>
          <w:color w:val="000000"/>
          <w:sz w:val="22"/>
          <w:szCs w:val="22"/>
          <w:lang w:bidi="sa-IN"/>
        </w:rPr>
        <w:t>Informacja zostanie opublikowana na stronie postępowania.</w:t>
      </w:r>
    </w:p>
    <w:p>
      <w:pPr>
        <w:pStyle w:val="Normal"/>
        <w:shd w:val="clear" w:color="auto" w:fill="FFFFFF"/>
        <w:spacing w:before="0" w:after="120"/>
        <w:jc w:val="both"/>
        <w:rPr>
          <w:rFonts w:ascii="Calibri" w:hAnsi="Calibri" w:eastAsia="MS Gothic;ＭＳ ゴシック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  <w:lang w:bidi="sa-IN"/>
        </w:rPr>
        <w:t>18.10 Zgodnie z ustawą PZP Zamawiający nie ma obowiązku przeprowadzania sesji otwarcia ofert                    w sposób jawny z udziałem Wykonawców lub transmitowania sesji otwarcia za pośrednictwem elektronicznych narzędzi do przekazu wideo on-line, a ma jedynie takie uprawnienie.</w:t>
      </w:r>
    </w:p>
    <w:p>
      <w:pPr>
        <w:pStyle w:val="Normal"/>
        <w:jc w:val="both"/>
        <w:rPr>
          <w:rFonts w:ascii="Calibri" w:hAnsi="Calibri" w:eastAsia="MS Gothic;ＭＳ ゴシック" w:cs="Calibri"/>
          <w:color w:val="000000"/>
          <w:sz w:val="22"/>
          <w:szCs w:val="22"/>
        </w:rPr>
      </w:pPr>
      <w:r>
        <w:rPr>
          <w:rFonts w:eastAsia="MS Gothic;ＭＳ ゴシック" w:cs="Calibri" w:ascii="Calibri" w:hAnsi="Calibri"/>
          <w:color w:val="000000"/>
          <w:sz w:val="22"/>
          <w:szCs w:val="22"/>
        </w:rPr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eastAsia="MS Gothic;ＭＳ ゴシック" w:cs="Calibri" w:ascii="Calibri" w:hAnsi="Calibri"/>
          <w:b/>
          <w:bCs/>
          <w:color w:val="000000"/>
          <w:sz w:val="22"/>
          <w:szCs w:val="22"/>
        </w:rPr>
        <w:t>19. OPIS KRYTERIÓW I OCENY OFERT</w:t>
      </w:r>
    </w:p>
    <w:p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19.1 Zamawiający w każdej części zamówienia, będzie stosował takie same kryteria wyboru, opisane poniżej. </w:t>
      </w:r>
    </w:p>
    <w:p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 celu wyboru najkorzystniejszej oferty Zamawiający przyjął następujące kryteria – przypisując im odpowiednio wagę procentową : </w:t>
      </w:r>
    </w:p>
    <w:p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tbl>
      <w:tblPr>
        <w:tblW w:w="9699" w:type="dxa"/>
        <w:jc w:val="start"/>
        <w:tblInd w:w="0" w:type="dxa"/>
        <w:tblLayout w:type="fixed"/>
        <w:tblCellMar>
          <w:top w:w="0" w:type="dxa"/>
          <w:start w:w="5" w:type="dxa"/>
          <w:bottom w:w="0" w:type="dxa"/>
          <w:end w:w="0" w:type="dxa"/>
        </w:tblCellMar>
        <w:tblLook w:firstRow="1" w:noVBand="1" w:lastRow="0" w:firstColumn="1" w:lastColumn="0" w:noHBand="0" w:val="04a0"/>
      </w:tblPr>
      <w:tblGrid>
        <w:gridCol w:w="403"/>
        <w:gridCol w:w="5408"/>
        <w:gridCol w:w="1418"/>
        <w:gridCol w:w="2469"/>
      </w:tblGrid>
      <w:tr>
        <w:trPr>
          <w:trHeight w:val="606" w:hRule="atLeast"/>
        </w:trPr>
        <w:tc>
          <w:tcPr>
            <w:tcW w:w="40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cs="Calibri" w:ascii="Calibri" w:hAnsi="Calibri"/>
                <w:b/>
                <w:sz w:val="22"/>
                <w:szCs w:val="22"/>
              </w:rPr>
              <w:t>L.p.</w:t>
            </w:r>
          </w:p>
        </w:tc>
        <w:tc>
          <w:tcPr>
            <w:tcW w:w="5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snapToGrid w:val="false"/>
              <w:ind w:end="-125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  <w:t>Kryterium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Znaczenie procentowe kryterium</w:t>
            </w:r>
          </w:p>
        </w:tc>
        <w:tc>
          <w:tcPr>
            <w:tcW w:w="24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Maksymalna ilość punktów jakie może otrzymać oferta za dane kryterium</w:t>
            </w:r>
          </w:p>
        </w:tc>
      </w:tr>
      <w:tr>
        <w:trPr>
          <w:trHeight w:val="381" w:hRule="atLeast"/>
        </w:trPr>
        <w:tc>
          <w:tcPr>
            <w:tcW w:w="403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  <w:t>1.</w:t>
            </w:r>
          </w:p>
        </w:tc>
        <w:tc>
          <w:tcPr>
            <w:tcW w:w="540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eastAsia="Calibri" w:cs="Calibri"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cs="Calibri" w:ascii="Calibri" w:hAnsi="Calibri"/>
                <w:bCs/>
                <w:sz w:val="22"/>
                <w:szCs w:val="22"/>
              </w:rPr>
              <w:t xml:space="preserve">Cena brutto </w:t>
            </w:r>
            <w:r>
              <w:rPr>
                <w:rFonts w:eastAsia="Arial" w:cs="Calibri" w:ascii="Calibri" w:hAnsi="Calibri"/>
                <w:bCs/>
                <w:sz w:val="22"/>
                <w:szCs w:val="22"/>
              </w:rPr>
              <w:t>[C]</w:t>
            </w:r>
          </w:p>
        </w:tc>
        <w:tc>
          <w:tcPr>
            <w:tcW w:w="141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60%</w:t>
            </w:r>
          </w:p>
        </w:tc>
        <w:tc>
          <w:tcPr>
            <w:tcW w:w="246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60 punktów</w:t>
            </w:r>
          </w:p>
        </w:tc>
      </w:tr>
      <w:tr>
        <w:trPr>
          <w:trHeight w:val="381" w:hRule="atLeast"/>
        </w:trPr>
        <w:tc>
          <w:tcPr>
            <w:tcW w:w="40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  <w:t>2.</w:t>
            </w:r>
          </w:p>
        </w:tc>
        <w:tc>
          <w:tcPr>
            <w:tcW w:w="5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2" w:leader="none"/>
                <w:tab w:val="left" w:pos="503" w:leader="none"/>
                <w:tab w:val="left" w:pos="5903" w:leader="none"/>
              </w:tabs>
              <w:snapToGrid w:val="false"/>
              <w:ind w:start="82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  <w:t>Czas konieczny na wymianę i uzupełnienie towaru  (CWU)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 w:eastAsia="Arial" w:cs="Calibri"/>
                <w:sz w:val="22"/>
                <w:szCs w:val="22"/>
              </w:rPr>
            </w:pPr>
            <w:r>
              <w:rPr>
                <w:rFonts w:eastAsia="Arial" w:cs="Calibri" w:ascii="Calibri" w:hAnsi="Calibri"/>
                <w:sz w:val="22"/>
                <w:szCs w:val="22"/>
              </w:rPr>
              <w:t>40%</w:t>
            </w:r>
          </w:p>
        </w:tc>
        <w:tc>
          <w:tcPr>
            <w:tcW w:w="24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40 punktów</w:t>
            </w:r>
          </w:p>
        </w:tc>
      </w:tr>
    </w:tbl>
    <w:p>
      <w:pPr>
        <w:pStyle w:val="Normal"/>
        <w:ind w:end="11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ind w:end="11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19.2. Sposób punktacji w ramach kryteriów:</w:t>
      </w:r>
    </w:p>
    <w:p>
      <w:pPr>
        <w:pStyle w:val="Normal"/>
        <w:ind w:end="11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ind w:end="110"/>
        <w:jc w:val="both"/>
        <w:rPr>
          <w:rFonts w:ascii="Calibri" w:hAnsi="Calibri" w:eastAsia="Arial" w:cs="Calibri"/>
          <w:b/>
          <w:sz w:val="22"/>
          <w:szCs w:val="22"/>
        </w:rPr>
      </w:pPr>
      <w:r>
        <w:rPr>
          <w:rFonts w:eastAsia="Arial" w:cs="Calibri" w:ascii="Calibri" w:hAnsi="Calibri"/>
          <w:sz w:val="22"/>
          <w:szCs w:val="22"/>
        </w:rPr>
        <w:t>19.2.1 Maksymalna liczba punktów jaką może przyznać Zamawiający Wykonawcy wynosi 100 pkt. (w każdej części zamówienia z osobna). Ocena całkowita punktowa [O</w:t>
      </w:r>
      <w:r>
        <w:rPr>
          <w:rFonts w:eastAsia="Arial" w:cs="Calibri" w:ascii="Calibri" w:hAnsi="Calibri"/>
          <w:sz w:val="22"/>
          <w:szCs w:val="22"/>
          <w:vertAlign w:val="subscript"/>
        </w:rPr>
        <w:t>cp</w:t>
      </w:r>
      <w:r>
        <w:rPr>
          <w:rFonts w:eastAsia="Arial" w:cs="Calibri" w:ascii="Calibri" w:hAnsi="Calibri"/>
          <w:sz w:val="22"/>
          <w:szCs w:val="22"/>
        </w:rPr>
        <w:t xml:space="preserve">] złożonej i niepodlegającej odrzuceniu oferty składa się z </w:t>
      </w:r>
      <w:r>
        <w:rPr>
          <w:rFonts w:eastAsia="Arial" w:cs="Calibri" w:ascii="Calibri" w:hAnsi="Calibri"/>
          <w:b/>
          <w:bCs/>
          <w:sz w:val="22"/>
          <w:szCs w:val="22"/>
        </w:rPr>
        <w:t>trzech czynników</w:t>
      </w:r>
      <w:r>
        <w:rPr>
          <w:rFonts w:eastAsia="Arial" w:cs="Calibri" w:ascii="Calibri" w:hAnsi="Calibri"/>
          <w:sz w:val="22"/>
          <w:szCs w:val="22"/>
        </w:rPr>
        <w:t>, które w przypadku maksimów pozwalają na uzyskanie 100 pkt.:</w:t>
      </w:r>
    </w:p>
    <w:p>
      <w:pPr>
        <w:pStyle w:val="Normal"/>
        <w:tabs>
          <w:tab w:val="clear" w:pos="709"/>
          <w:tab w:val="left" w:pos="13213" w:leader="none"/>
          <w:tab w:val="left" w:pos="13933" w:leader="none"/>
        </w:tabs>
        <w:ind w:start="285"/>
        <w:jc w:val="center"/>
        <w:rPr>
          <w:rFonts w:ascii="Calibri" w:hAnsi="Calibri" w:eastAsia="Arial" w:cs="Calibri"/>
          <w:b/>
          <w:sz w:val="22"/>
          <w:szCs w:val="22"/>
        </w:rPr>
      </w:pPr>
      <w:r>
        <w:rPr>
          <w:rFonts w:eastAsia="Arial" w:cs="Calibri" w:ascii="Calibri" w:hAnsi="Calibri"/>
          <w:b/>
          <w:sz w:val="22"/>
          <w:szCs w:val="22"/>
        </w:rPr>
      </w:r>
    </w:p>
    <w:p>
      <w:pPr>
        <w:pStyle w:val="Normal"/>
        <w:tabs>
          <w:tab w:val="clear" w:pos="709"/>
          <w:tab w:val="left" w:pos="13213" w:leader="none"/>
          <w:tab w:val="left" w:pos="13933" w:leader="none"/>
        </w:tabs>
        <w:ind w:start="285"/>
        <w:jc w:val="center"/>
        <w:rPr>
          <w:rFonts w:ascii="Calibri" w:hAnsi="Calibri" w:eastAsia="Arial" w:cs="Calibri"/>
          <w:b/>
          <w:sz w:val="22"/>
          <w:szCs w:val="22"/>
          <w:vertAlign w:val="subscript"/>
        </w:rPr>
      </w:pPr>
      <w:r>
        <w:rPr>
          <w:rFonts w:eastAsia="Arial" w:cs="Calibri" w:ascii="Calibri" w:hAnsi="Calibri"/>
          <w:b/>
          <w:sz w:val="22"/>
          <w:szCs w:val="22"/>
        </w:rPr>
        <w:t>O</w:t>
      </w:r>
      <w:r>
        <w:rPr>
          <w:rFonts w:eastAsia="Arial" w:cs="Calibri" w:ascii="Calibri" w:hAnsi="Calibri"/>
          <w:b/>
          <w:sz w:val="22"/>
          <w:szCs w:val="22"/>
          <w:vertAlign w:val="subscript"/>
        </w:rPr>
        <w:t xml:space="preserve">cp = </w:t>
      </w:r>
      <w:r>
        <w:rPr>
          <w:rFonts w:eastAsia="Arial" w:cs="Calibri" w:ascii="Calibri" w:hAnsi="Calibri"/>
          <w:b/>
          <w:sz w:val="22"/>
          <w:szCs w:val="22"/>
        </w:rPr>
        <w:t>C+CWU</w:t>
      </w:r>
    </w:p>
    <w:p>
      <w:pPr>
        <w:pStyle w:val="Normal"/>
        <w:ind w:end="110"/>
        <w:jc w:val="both"/>
        <w:rPr>
          <w:rFonts w:ascii="Calibri" w:hAnsi="Calibri" w:eastAsia="Arial" w:cs="Calibri"/>
          <w:b/>
          <w:sz w:val="22"/>
          <w:szCs w:val="22"/>
          <w:vertAlign w:val="subscript"/>
        </w:rPr>
      </w:pPr>
      <w:r>
        <w:rPr>
          <w:rFonts w:eastAsia="Arial" w:cs="Calibri" w:ascii="Calibri" w:hAnsi="Calibri"/>
          <w:b/>
          <w:sz w:val="22"/>
          <w:szCs w:val="22"/>
          <w:vertAlign w:val="subscript"/>
        </w:rPr>
      </w:r>
    </w:p>
    <w:p>
      <w:pPr>
        <w:pStyle w:val="Normal"/>
        <w:ind w:start="285"/>
        <w:jc w:val="both"/>
        <w:rPr>
          <w:rFonts w:ascii="Calibri" w:hAnsi="Calibri" w:eastAsia="Arial" w:cs="Calibri"/>
          <w:sz w:val="22"/>
          <w:szCs w:val="22"/>
          <w:vertAlign w:val="subscript"/>
        </w:rPr>
      </w:pPr>
      <w:r>
        <w:rPr>
          <w:rFonts w:eastAsia="Arial" w:cs="Calibri" w:ascii="Calibri" w:hAnsi="Calibri"/>
          <w:sz w:val="22"/>
          <w:szCs w:val="22"/>
        </w:rPr>
        <w:t>gdzie:</w:t>
      </w:r>
    </w:p>
    <w:p>
      <w:pPr>
        <w:pStyle w:val="Normal"/>
        <w:ind w:start="285"/>
        <w:jc w:val="both"/>
        <w:rPr>
          <w:rFonts w:ascii="Calibri" w:hAnsi="Calibri" w:eastAsia="Arial" w:cs="Calibri"/>
          <w:sz w:val="22"/>
          <w:szCs w:val="22"/>
          <w:vertAlign w:val="subscript"/>
        </w:rPr>
      </w:pPr>
      <w:r>
        <w:rPr>
          <w:rFonts w:eastAsia="Arial" w:cs="Calibri" w:ascii="Calibri" w:hAnsi="Calibri"/>
          <w:sz w:val="22"/>
          <w:szCs w:val="22"/>
          <w:vertAlign w:val="subscript"/>
        </w:rPr>
        <w:t>Ocp – liczba punktów uzyskana za wszystkie kryteria = ocena całkowita punktowa</w:t>
      </w:r>
    </w:p>
    <w:p>
      <w:pPr>
        <w:pStyle w:val="Normal"/>
        <w:ind w:start="285"/>
        <w:jc w:val="both"/>
        <w:rPr>
          <w:rFonts w:ascii="Calibri" w:hAnsi="Calibri" w:eastAsia="Arial" w:cs="Calibri"/>
          <w:sz w:val="22"/>
          <w:szCs w:val="22"/>
          <w:vertAlign w:val="subscript"/>
        </w:rPr>
      </w:pPr>
      <w:r>
        <w:rPr>
          <w:rFonts w:eastAsia="Arial" w:cs="Calibri" w:ascii="Calibri" w:hAnsi="Calibri"/>
          <w:sz w:val="22"/>
          <w:szCs w:val="22"/>
          <w:vertAlign w:val="subscript"/>
        </w:rPr>
        <w:t xml:space="preserve">C – liczba punktów otrzymana w kryterium „Cena brutto” </w:t>
      </w:r>
    </w:p>
    <w:p>
      <w:pPr>
        <w:pStyle w:val="Normal"/>
        <w:ind w:start="285"/>
        <w:jc w:val="both"/>
        <w:rPr>
          <w:rFonts w:ascii="Calibri" w:hAnsi="Calibri" w:eastAsia="Arial" w:cs="Calibri"/>
          <w:sz w:val="22"/>
          <w:szCs w:val="22"/>
          <w:vertAlign w:val="subscript"/>
        </w:rPr>
      </w:pPr>
      <w:r>
        <w:rPr>
          <w:rFonts w:eastAsia="Arial" w:cs="Calibri" w:ascii="Calibri" w:hAnsi="Calibri"/>
          <w:sz w:val="22"/>
          <w:szCs w:val="22"/>
          <w:vertAlign w:val="subscript"/>
        </w:rPr>
        <w:t xml:space="preserve">CWU – liczba punktów otrzymana w kryterium „Czas czas konieczny na wymianę lub uzupełnienie towaru” </w:t>
      </w:r>
    </w:p>
    <w:p>
      <w:pPr>
        <w:pStyle w:val="Normal"/>
        <w:ind w:start="285"/>
        <w:jc w:val="both"/>
        <w:rPr/>
      </w:pPr>
      <w:r>
        <w:rPr/>
      </w:r>
    </w:p>
    <w:p>
      <w:pPr>
        <w:pStyle w:val="Normal"/>
        <w:jc w:val="both"/>
        <w:rPr>
          <w:rFonts w:ascii="Calibri" w:hAnsi="Calibri" w:eastAsia="Arial" w:cs="Calibri"/>
          <w:color w:val="000000"/>
          <w:sz w:val="22"/>
          <w:szCs w:val="22"/>
          <w:vertAlign w:val="subscript"/>
        </w:rPr>
      </w:pPr>
      <w:r>
        <w:rPr>
          <w:rFonts w:eastAsia="Arial" w:cs="Calibri" w:ascii="Calibri" w:hAnsi="Calibri"/>
          <w:color w:val="000000"/>
          <w:sz w:val="22"/>
          <w:szCs w:val="22"/>
          <w:vertAlign w:val="subscript"/>
        </w:rPr>
      </w:r>
    </w:p>
    <w:p>
      <w:pPr>
        <w:pStyle w:val="Normal"/>
        <w:jc w:val="both"/>
        <w:rPr>
          <w:rFonts w:ascii="Calibri" w:hAnsi="Calibri" w:eastAsia="Arial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Za ofertę najkorzystniejszą uznana zostanie oferta, która uzyska najwyższą liczbę punktów wyliczoną jako sumę punktów uzyskanych w ww. kryteriach. </w:t>
      </w:r>
    </w:p>
    <w:p>
      <w:pPr>
        <w:pStyle w:val="Normal"/>
        <w:ind w:start="285"/>
        <w:jc w:val="both"/>
        <w:rPr>
          <w:rFonts w:ascii="Calibri" w:hAnsi="Calibri" w:eastAsia="Arial" w:cs="Calibri"/>
          <w:color w:val="000000"/>
          <w:sz w:val="22"/>
          <w:szCs w:val="22"/>
        </w:rPr>
      </w:pPr>
      <w:r>
        <w:rPr>
          <w:rFonts w:eastAsia="Arial" w:cs="Calibri" w:ascii="Calibri" w:hAnsi="Calibri"/>
          <w:color w:val="000000"/>
          <w:sz w:val="22"/>
          <w:szCs w:val="22"/>
        </w:rPr>
      </w:r>
    </w:p>
    <w:p>
      <w:pPr>
        <w:pStyle w:val="Normal"/>
        <w:widowControl w:val="false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 xml:space="preserve">19.2.2. </w:t>
      </w:r>
      <w:r>
        <w:rPr>
          <w:rFonts w:eastAsia="Arial" w:cs="Calibri" w:ascii="Calibri" w:hAnsi="Calibri"/>
          <w:b/>
          <w:sz w:val="22"/>
          <w:szCs w:val="22"/>
          <w:u w:val="single"/>
        </w:rPr>
        <w:t>Punktowe Kryterium – Cena brutto [C]</w:t>
      </w:r>
    </w:p>
    <w:p>
      <w:pPr>
        <w:pStyle w:val="Normal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 w:ascii="Calibri" w:hAnsi="Calibri"/>
          <w:sz w:val="22"/>
          <w:szCs w:val="22"/>
        </w:rPr>
        <w:t>Zamawiający przyzna 60 pkt. w ofercie z najniższą ceną brutto [zaokrągloną do dwóch miejsc po przecinku] za wykonanie przedmiotu zamówienia, zgodnie z formularzem oferty. Ilość punktów przyznanych pozostałym Wykonawcom zostanie obliczona zgodnie z następującym wzorem:</w:t>
      </w:r>
    </w:p>
    <w:p>
      <w:pPr>
        <w:pStyle w:val="Normal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 w:ascii="Calibri" w:hAnsi="Calibri"/>
          <w:sz w:val="22"/>
          <w:szCs w:val="22"/>
        </w:rPr>
      </w:r>
    </w:p>
    <w:p>
      <w:pPr>
        <w:pStyle w:val="Normal"/>
        <w:ind w:start="284" w:end="-17"/>
        <w:rPr>
          <w:rFonts w:ascii="Calibri" w:hAnsi="Calibri" w:eastAsia="Arial" w:cs="Calibri"/>
          <w:b/>
          <w:sz w:val="22"/>
          <w:szCs w:val="22"/>
        </w:rPr>
      </w:pPr>
      <w:r>
        <w:rPr>
          <w:b/>
          <w:position w:val="-21"/>
          <w:sz w:val="22"/>
          <w:szCs w:val="22"/>
        </w:rPr>
        <w:t xml:space="preserve">              </w:t>
      </w:r>
      <w:r>
        <w:rPr>
          <w:rFonts w:cs="Calibri" w:ascii="Calibri" w:hAnsi="Calibri"/>
          <w:b/>
          <w:position w:val="-21"/>
          <w:sz w:val="22"/>
          <w:szCs w:val="22"/>
        </w:rPr>
        <w:t xml:space="preserve">Najniższa cena brutto z rozpatrywanych i nieodrzuconych ofert </w:t>
      </w:r>
    </w:p>
    <w:p>
      <w:pPr>
        <w:pStyle w:val="Normal"/>
        <w:ind w:start="284" w:end="-17"/>
        <w:rPr>
          <w:rFonts w:ascii="Calibri" w:hAnsi="Calibri" w:eastAsia="Calibri" w:cs="Calibri"/>
          <w:b/>
          <w:sz w:val="22"/>
          <w:szCs w:val="22"/>
        </w:rPr>
      </w:pPr>
      <w:r>
        <w:rPr>
          <w:rFonts w:eastAsia="Arial" w:cs="Calibri" w:ascii="Calibri" w:hAnsi="Calibri"/>
          <w:b/>
          <w:position w:val="22"/>
          <w:sz w:val="22"/>
          <w:szCs w:val="22"/>
        </w:rPr>
        <w:t>C</w:t>
      </w:r>
      <w:r>
        <w:rPr>
          <w:rFonts w:eastAsia="Arial" w:cs="Calibri" w:ascii="Calibri" w:hAnsi="Calibri"/>
          <w:b/>
          <w:sz w:val="22"/>
          <w:szCs w:val="22"/>
          <w:vertAlign w:val="subscript"/>
        </w:rPr>
        <w:t xml:space="preserve"> </w:t>
      </w:r>
      <w:r>
        <w:rPr>
          <w:rFonts w:cs="Calibri" w:ascii="Calibri" w:hAnsi="Calibri"/>
          <w:b/>
          <w:sz w:val="22"/>
          <w:szCs w:val="22"/>
        </w:rPr>
        <w:t>= ------------------------------------------------------------------------------------------------------- x  60  pkt.</w:t>
      </w:r>
    </w:p>
    <w:p>
      <w:pPr>
        <w:pStyle w:val="Normal"/>
        <w:ind w:end="-17"/>
        <w:rPr>
          <w:rFonts w:ascii="Calibri" w:hAnsi="Calibri" w:cs="Calibri"/>
          <w:b/>
          <w:sz w:val="22"/>
          <w:szCs w:val="22"/>
        </w:rPr>
      </w:pPr>
      <w:r>
        <w:rPr>
          <w:rFonts w:eastAsia="Calibri" w:cs="Calibri" w:ascii="Calibri" w:hAnsi="Calibri"/>
          <w:b/>
          <w:position w:val="22"/>
          <w:sz w:val="22"/>
          <w:szCs w:val="22"/>
        </w:rPr>
        <w:t xml:space="preserve">                                    </w:t>
      </w:r>
      <w:r>
        <w:rPr>
          <w:rFonts w:cs="Calibri" w:ascii="Calibri" w:hAnsi="Calibri"/>
          <w:b/>
          <w:position w:val="22"/>
          <w:sz w:val="22"/>
          <w:szCs w:val="22"/>
        </w:rPr>
        <w:t>Cena brutto badanej oferty</w:t>
      </w:r>
    </w:p>
    <w:p>
      <w:pPr>
        <w:pStyle w:val="Normal"/>
        <w:ind w:end="-17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ListParagraph"/>
        <w:numPr>
          <w:ilvl w:val="2"/>
          <w:numId w:val="7"/>
        </w:numPr>
        <w:tabs>
          <w:tab w:val="clear" w:pos="709"/>
          <w:tab w:val="left" w:pos="851" w:leader="none"/>
        </w:tabs>
        <w:spacing w:before="0" w:after="0"/>
        <w:ind w:hanging="1440" w:start="1440" w:end="-15"/>
        <w:contextualSpacing/>
        <w:jc w:val="both"/>
        <w:rPr/>
      </w:pPr>
      <w:r>
        <w:rPr>
          <w:rFonts w:eastAsia="Calibri" w:cs="Calibri" w:ascii="Calibri" w:hAnsi="Calibri"/>
          <w:b/>
          <w:bCs/>
          <w:sz w:val="22"/>
          <w:szCs w:val="22"/>
          <w:u w:val="single"/>
        </w:rPr>
        <w:t xml:space="preserve"> </w:t>
      </w:r>
      <w:r>
        <w:rPr>
          <w:rFonts w:eastAsia="Arial" w:cs="Calibri" w:ascii="Calibri" w:hAnsi="Calibri"/>
          <w:b/>
          <w:bCs/>
          <w:sz w:val="22"/>
          <w:szCs w:val="22"/>
          <w:u w:val="single"/>
        </w:rPr>
        <w:t xml:space="preserve">Punktowe Kryterium – </w:t>
      </w:r>
      <w:r>
        <w:rPr>
          <w:rFonts w:cs="Calibri" w:ascii="Calibri" w:hAnsi="Calibri"/>
          <w:b/>
          <w:sz w:val="22"/>
          <w:szCs w:val="22"/>
          <w:u w:val="single"/>
        </w:rPr>
        <w:t xml:space="preserve">Czas konieczny na wymianę lub uzupełnienie  towaru (CWU) </w:t>
      </w:r>
    </w:p>
    <w:p>
      <w:pPr>
        <w:pStyle w:val="Normal"/>
        <w:tabs>
          <w:tab w:val="clear" w:pos="709"/>
          <w:tab w:val="left" w:pos="3271" w:leader="none"/>
        </w:tabs>
        <w:ind w:end="-15"/>
        <w:jc w:val="both"/>
        <w:rPr/>
      </w:pPr>
      <w:r>
        <w:rPr/>
      </w:r>
    </w:p>
    <w:p>
      <w:pPr>
        <w:pStyle w:val="Normal"/>
        <w:tabs>
          <w:tab w:val="clear" w:pos="709"/>
          <w:tab w:val="left" w:pos="3271" w:leader="none"/>
        </w:tabs>
        <w:ind w:end="-1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Zaoferowany „Czas konieczny na wymianę lub uzupełnienie towaru” tj. zaoferowany czas przez Wykonawcę w ofercie tj. czas na wymianę wadliwego, uszkodzonego, niegodnego z zamówieniem lub o obniżonej jakości towaru lub uzupełnienia braków w towarze liczony od momentu zgłoszenia przez Zamawiającego reklamacji w chwili odbioru towaru do momentu uzupełnienia wadliwego towaru</w:t>
      </w:r>
    </w:p>
    <w:p>
      <w:pPr>
        <w:pStyle w:val="Normal"/>
        <w:tabs>
          <w:tab w:val="clear" w:pos="709"/>
          <w:tab w:val="left" w:pos="3271" w:leader="none"/>
        </w:tabs>
        <w:ind w:end="-1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 każdej części zamówienia  punkty zostaną przyznane w następujący sposób: </w:t>
      </w:r>
    </w:p>
    <w:p>
      <w:pPr>
        <w:pStyle w:val="Normal"/>
        <w:tabs>
          <w:tab w:val="clear" w:pos="709"/>
          <w:tab w:val="left" w:pos="3271" w:leader="none"/>
        </w:tabs>
        <w:ind w:end="-1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40 pkt. – do 1 godziny </w:t>
      </w:r>
    </w:p>
    <w:p>
      <w:pPr>
        <w:pStyle w:val="Normal"/>
        <w:tabs>
          <w:tab w:val="clear" w:pos="709"/>
          <w:tab w:val="left" w:pos="3271" w:leader="none"/>
        </w:tabs>
        <w:ind w:end="-1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20 pkt. – od 1 do 1,5 godziny </w:t>
      </w:r>
    </w:p>
    <w:p>
      <w:pPr>
        <w:pStyle w:val="Normal"/>
        <w:tabs>
          <w:tab w:val="clear" w:pos="709"/>
          <w:tab w:val="left" w:pos="3271" w:leader="none"/>
        </w:tabs>
        <w:ind w:end="-1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0 pkt. – od 1,5 godziny do maksymalnie 2 godzin.</w:t>
      </w:r>
    </w:p>
    <w:p>
      <w:pPr>
        <w:pStyle w:val="Normal"/>
        <w:tabs>
          <w:tab w:val="clear" w:pos="709"/>
          <w:tab w:val="left" w:pos="3271" w:leader="none"/>
        </w:tabs>
        <w:ind w:end="-1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Maksymalna ilość punktów, jaką może uzyskać oferta w kryterium „Czas konieczny na wymianę lub uzupełnienie towaru” wynosi 40,00 pkt. </w:t>
      </w:r>
    </w:p>
    <w:p>
      <w:pPr>
        <w:pStyle w:val="Normal"/>
        <w:tabs>
          <w:tab w:val="clear" w:pos="709"/>
          <w:tab w:val="left" w:pos="3271" w:leader="none"/>
        </w:tabs>
        <w:ind w:end="-1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  <w:u w:val="single"/>
        </w:rPr>
        <w:t xml:space="preserve">Uwaga: </w:t>
      </w:r>
      <w:r>
        <w:rPr>
          <w:rFonts w:cs="Calibri" w:ascii="Calibri" w:hAnsi="Calibri"/>
          <w:sz w:val="22"/>
          <w:szCs w:val="22"/>
        </w:rPr>
        <w:t xml:space="preserve">w przypadku braku wpisania w formularzu oferty czasu koniecznego na wymianę wadliwego, uszkodzonego, niegodnego z zamówieniem lub o obniżonej jakości towaru lub uzupełnienie braków w towarze lub  dłuższego niż maksymalny, tj. powyżej 2 godzin, Zamawiający odrzuci ofertę Wykonawcy na podstawie art. 226 ust. 1 pkt 5 ustawy PZP, jako ofertę o treści niezgodnej                               z warunkami zamówienia. </w:t>
      </w:r>
    </w:p>
    <w:p>
      <w:pPr>
        <w:pStyle w:val="Normal"/>
        <w:tabs>
          <w:tab w:val="clear" w:pos="709"/>
          <w:tab w:val="left" w:pos="3271" w:leader="none"/>
        </w:tabs>
        <w:ind w:end="-15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09"/>
          <w:tab w:val="left" w:pos="426" w:leader="none"/>
          <w:tab w:val="left" w:pos="567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19.3 Jeżeli zostanie złożona oferta, której wybór prowadziłby do powstania u Zamawiającego obowiązku podatkowego zgodnie z ustawą z dnia 11 marca 2004 r. o podatku od towarów i usług (Dz.U. z 2023 r. poz. 1570, z późn.zm.), dla celów zastosowania kryterium ceny Zamawiający dolicza do przedstawionej w tej ofercie ceny kwotę podatku od towarów i usług, którą miałby obowiązek rozliczyć.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19.4 Przy obliczaniu punktów, Zamawiający zastosuje zaokrąglenie do dwóch miejsc po przecinku według zasady, że trzecia cyfra po przecinku od 5 w górę powoduje zaokrąglenie drugiej cyfry po przecinku w górę o 1. Jeśli trzecia cyfra po przecinku jest mniejsza niż 5, to druga cyfra po przecinku nie ulega zmianie.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19.5 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19.5.1. Jeżeli oferty otrzymały taką samą ocenę w kryterium o najwyższej wadze, Zamawiający wybiera ofertę z najniższą ceną.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19.5.2. Jeżeli nie można dokonać wyboru oferty w sposób, o którym mowa w pkt. 19.5.1 SWZ, Zamawiający wzywa Wykonawców, którzy złożyli te oferty, do złożenia w terminie określonym przez Zamawiającego ofert dodatkowych zawierających nową cenę. </w:t>
      </w:r>
    </w:p>
    <w:p>
      <w:pPr>
        <w:pStyle w:val="Normal"/>
        <w:tabs>
          <w:tab w:val="clear" w:pos="709"/>
          <w:tab w:val="left" w:pos="0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19.6. Zamawiający nie dopuszcza możliwości prowadzenia jakichkolwiek negocjacji z którymkolwiek Wykonawcą dotyczących złożonej oferty oraz dokonywania jakichkolwiek zmian w jej treści,                               za wyjątkiem okoliczności opisanych w art. 223 ustawy PZP.</w:t>
      </w:r>
    </w:p>
    <w:p>
      <w:pPr>
        <w:pStyle w:val="Normal"/>
        <w:tabs>
          <w:tab w:val="clear" w:pos="709"/>
          <w:tab w:val="left" w:pos="0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09"/>
          <w:tab w:val="left" w:pos="1843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20. INFORMACJA O TRYBIE OCENY OFERT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20.1. Zgodnie z art. 223 ust. 1 ustawy PZP, w toku dokonywania oceny złożonych ofert Zamawiający może żądać od Wykonawców wyjaśnień dotyczących treści złożonych ofert oraz przedmiotowych środków dowodowych lub innych składanych dokumentów lub oświadczeń.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20.2. Zamawiający poprawi w ofercie omyłki wskazane w art. 223 ust. 2 ustawy PZP, niezwłocznie zawiadamiając o tym Wykonawcę, którego oferta zostanie poprawiona.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20.3. Zamawiający odrzuci złożoną ofertę, w przypadku wystąpienia przynajmniej jednej                                     z okoliczności, o których mowa w art. 226 ust. 1 ustawy PZP.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20.4. W przypadku, gdy nie zostanie złożona żadna oferta niepodlegająca odrzuceniu, postępowanie zostanie unieważnione. Zamawiający unieważni postępowanie także w innych przypadkach, określonych w ustawie PZP.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20.5. Zamawiający przyzna zamówienie Wykonawcy, który złoży ofertę niepodlegającą odrzuceniu,                     i która zostanie najwyżej oceniona (uzyska największą liczbę punktów przyznanych według kryteriów wyboru oferty określonych w niniejszej SWZ). Zamawiający nie przewiduje prowadzenia negocjacji               w celu ulepszenia treści ofert.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20.6. Zamawiający powiadomi o wyniku postępowania przesyłając zawiadomienie wszystkim Wykonawcom, którzy złożyli oferty oraz poprzez zamieszczenie stosownej informacji na stronie internetowej prowadzonego postępowania. Zawiadomienie o rozstrzygnięciu postępowania będzie zawierało informacje, o których mowa w art. 253 ustawy PZP.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>21. INFORMACJE O FORMALNOŚCIACH, JAKIE MUSZĄ ZOSTAĆ DOPEŁNIONE PO WYBORZE OFERTY W CELU ZAWARCIA UMOWY W SPRAWIE ZAMÓWIENIA PUBLICZNEGO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21.1 Zamawiający poinformuje Wykonawcę, który został wybrany do realizacji zamówienia o terminie i miejscu zawarcia umowy.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21.2. Wykonawca, którego oferta zostanie wybrana jako najkorzystniejsza przekaże Zamawiającemu informacje dotyczące osób podpisujących umowę oraz osób upoważnionych do kontaktów w związku z realizacją umowy.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21.3. Umowa w sprawie zamówienia publicznego może zostać zawarta wyłącznie z Wykonawcą, którego oferta zostanie wybrana jako najkorzystniejsza, po upływie terminów określonych w art. 308 ust. 2 ustawy PZP.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21.4. W przypadku wniesienia odwołania, z zastrzeżeniem wyjątków przewidzianych w ustawie, Zamawiający nie może zawrzeć umowy do czasu ogłoszenia przez Krajową Izbę Odwoławczą (zwanej dalej KIO lub Izbą) wyroku lub postanowienia kończącego postępowanie odwoławcze.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21.5. </w:t>
      </w:r>
      <w:r>
        <w:rPr>
          <w:rFonts w:cs="Calibri" w:ascii="Calibri" w:hAnsi="Calibri"/>
          <w:b/>
          <w:bCs/>
          <w:sz w:val="22"/>
          <w:szCs w:val="22"/>
        </w:rPr>
        <w:t xml:space="preserve">Po wyborze najkorzystniejszej oferty, w celu zawarcia umowy w sprawie zamówienia publicznego, Wykonawca zobowiązany będzie do: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21.5.1. Złożenia dokumentu pełnomocnictwa dla osoby zawierającej umowę w imieniu Wykonawcy, o ile upoważnienie do reprezentowania Wykonawcy nie wynika z dokumentów rejestrowych Wykonawcy, jeżeli Zamawiający może je uzyskać za pomocą bezpłatnych i ogólnodostępnych baz danych, lub dokument pełnomocnictwa nie został wcześniej złożony w trakcie postępowania                          o udzielenie zamówienia,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21.5.2. W przypadku dokonania wyboru najkorzystniejszej oferty złożonej przez Wykonawców wspólnie ubiegających się o udzielenie zamówienia, złożenia umowy regulującej współpracę tych podmiotów (np. umowa konsorcjum, umowa spółki cywilnej),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21.5.3 Złożenia innych oświadczeń lub dokumentów, które wynikają z projektowanych postanowień umowy w sprawie zamówienia publicznego, które zostaną wprowadzone do treści tej umowy (jeżeli dotyczy).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21.6. W przypadku, gdy Wykonawca nie złoży wymaganych przez Zamawiającego w pkt. 21.5 SWZ oświadczeń lub dokumentów, oznaczać to będzie, iż Wykonawca uchyla się od zawarcia umowy. </w:t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22. INFORMACJA NA TEMAT AUKCJI ELEKTRONICZNEJ, UMOWIE RAMOWEJ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22.1. Zamawiający nie przewiduje w niniejszym postępowaniu przeprowadzenia aukcji elektronicznej. </w:t>
      </w:r>
    </w:p>
    <w:p>
      <w:pPr>
        <w:pStyle w:val="Normal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22.2. Przedmiotowe postępowanie nie jest prowadzone w celu zawarcia umowy ramowej. </w:t>
      </w:r>
    </w:p>
    <w:p>
      <w:pPr>
        <w:pStyle w:val="Normal"/>
        <w:tabs>
          <w:tab w:val="clear" w:pos="709"/>
          <w:tab w:val="left" w:pos="1843" w:leader="none"/>
        </w:tabs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</w:r>
    </w:p>
    <w:p>
      <w:pPr>
        <w:pStyle w:val="Normal"/>
        <w:tabs>
          <w:tab w:val="clear" w:pos="709"/>
          <w:tab w:val="left" w:pos="1843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23. POUCZENIE O ŚRODKACH OCHRONY PRAWNEJ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23.1. Zasady, terminy oraz sposób korzystania ze środków ochrony prawnej szczegółowo regulują przepisy działu IX ustawy – Środki ochrony prawnej (art. 505 – 590 ustawy PZP).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23.2. Środki ochrony prawnej przysługują Wykonawcy oraz innemu podmiotowi, jeżeli ma lub miał interes w uzyskaniu zamówienia oraz poniósł lub może ponieść szkodę w wyniku naruszenia przez Zamawiającego przepisów ustawy PZP.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23.3. Środki ochrony prawnej wobec ogłoszenia wszczynającego postępowanie o udzielenie zamówienia oraz dokumentów zamówienia przysługują również organizacjom wpisanym na listę,                     o której mowa w art. 469 pkt 15 ustawy PZP, oraz Rzecznikowi Małych i Średnich Przedsiębiorców.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23.4. Odwołanie przysługuje na: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1) niezgodną z przepisami ustawy czynność Zamawiającego, podjętą w postępowaniu o udzielenie zamówienia, o zawarcie umowy ramowej, dynamicznym systemie zakupów, systemie kwalifikowania Wykonawców lub konkursie, w tym na projektowane postanowienie umowy;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2) zaniechanie czynności w postępowaniu o udzielenie zamówienia, o zawarcie umowy ramowej, dynamicznym systemie zakupów, systemie kwalifikowania Wykonawców lub konkursie, do której Zamawiający był obowiązany na podstawie ustawy;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3) zaniechanie przeprowadzenia postępowania o udzielenie zamówienia lub zorganizowania konkursu na podstawie ustawy, mimo że Zamawiający był do tego obowiązany.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23.5. Odwołanie wnosi się do Prezesa Izby.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23.6. Pisma w postępowaniu odwoławczym wnosi się w formie pisemnej albo w formie elektronicznej albo w postaci elektronicznej, z tym że odwołanie i przystąpienie do postępowania odwoławczego, wniesione w postaci elektronicznej, wymagają opatrzenia podpisem zaufanym.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23.7.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23.8. Zgodnie z art. 515 ustawy PZP, odwołanie wnosi się: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„</w:t>
      </w:r>
      <w:r>
        <w:rPr>
          <w:rFonts w:cs="Calibri" w:ascii="Calibri" w:hAnsi="Calibri"/>
          <w:color w:val="000000"/>
          <w:sz w:val="22"/>
          <w:szCs w:val="22"/>
        </w:rPr>
        <w:t xml:space="preserve">1. Odwołanie wnosi się: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1) w przypadku zamówień, których wartość jest równa albo przekracza progi unijne, w terminie: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a) 10 dni od dnia przekazania informacji o czynności Zamawiającego stanowiącej podstawę jego wniesienia, jeżeli informacja została przekazana przy użyciu środków komunikacji elektronicznej,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b) 15 dni od dnia przekazania informacji o czynności Zamawiającego stanowiącej podstawę jego wniesienia, jeżeli informacja została przekazana w sposób inny niż określony w lit. a;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2) w przypadku zamówień, których wartość jest mniejsza niż progi unijne, w terminie: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a) 5 dni od dnia przekazania informacji o czynności Zamawiającego stanowiącej podstawę jego wniesienia, jeżeli informacja została przekazana przy użyciu środków komunikacji elektronicznej,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b) 10 dni od dnia przekazania informacji o czynności Zamawiającego stanowiącej podstawę jego wniesienia, jeżeli informacja została przekazana w sposób inny niż określony w lit. a.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 Odwołanie wobec treści ogłoszenia wszczynającego postępowanie o udzielenie zamówienia lub konkurs lub wobec treści dokumentów zamówienia wnosi się w terminie: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1) 10 dni od dnia publikacji ogłoszenia w Dzienniku Urzędowym Unii Europejskiej lub zamieszczenia dokumentów zamówienia na stronie internetowej, w przypadku zamówień, których wartość jest równa albo przekracza progi unijne;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2) 5 dni od dnia zamieszczenia ogłoszenia w Biuletynie Zamówień Publicznych lub dokumentów zamówienia na stronie internetowej, w przypadku zamówień, których wartość jest mniejsza niż progi unijne.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3. Odwołanie w przypadkach innych niż określone w ust. 1 i 2 wnosi się w terminie: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1) 10 dni od dnia, w którym powzięto lub przy zachowaniu należytej staranności można było powziąć wiadomość o okolicznościach stanowiących podstawę jego wniesienia, w przypadku zamówień, których wartość jest równa albo przekracza progi unijne;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2) 5 dni od dnia, w którym powzięto lub przy zachowaniu należytej staranności można było powziąć wiadomość o okolicznościach stanowiących podstawę jego wniesienia, w przypadku zamówień, których wartość jest mniejsza niż progi unijne.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4.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1) 15 dni od dnia zamieszczenia w Biuletynie Zamówień Publicznych ogłoszenia o wyniku postępowania albo 30 dni od dnia publikacji w Dzienniku Urzędowym Unii Europejskiej ogłoszenia                o udzieleniu zamówienia, a w przypadku udzielenia zamówienia w trybie negocjacji bez ogłoszenia albo zamówienia z wolnej ręki – ogłoszenia o wyniku postępowania albo ogłoszenia o udzieleniu zamówienia, zawierającego uzasadnienie udzielenia zamówienia w trybie negocjacji bez ogłoszenia albo zamówienia z wolnej ręki; </w:t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2) 6 miesięcy od dnia zawarcia umowy, jeżeli Zamawiający: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a) nie opublikował w Dzienniku Urzędowym Unii Europejskiej ogłoszenia o udzieleniu zamówienia albo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b) opublikował w Dzienniku Urzędowym Unii Europejskiej ogłoszenie o udzieleniu zamówienia, które nie zawiera uzasadnienia udzielenia zamówienia w trybie negocjacji bez ogłoszenia albo zamówienia z wolnej ręki; </w:t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3) miesiąca od dnia zawarcia umowy, jeżeli Zamawiający: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a) nie zamieścił w Biuletynie Zamówień Publicznych ogłoszenia o wyniku postępowania albo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b) zamieścił w Biuletynie Zamówień Publicznych ogłoszenie o wyniku postępowania, które nie zawiera uzasadnienia udzielenia zamówienia w trybie negocjacji bez ogłoszenia albo zamówienia                              z wolnej ręki.”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23.9. Na orzeczenie Izby oraz postanowienie Prezesa Izby, o którym mowa w art. 519 ust. 1 ustawy PZP, stronom oraz uczestnikom postępowania odwoławczego przysługuje skarga do sądu. Skargę wnosi się do Sądu Okręgowego w Warszawie – sądu zamówień publicznych, zwanego „sądem zamówień publicznych”.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23.10. Skargę wnosi się za pośrednictwem Prezesa Izby, w terminie 14 dni od dnia doręczenia orzeczenia Izby lub postanowienia Prezesa Izby, o którym mowa w art. 519 ust. 1, przesyłając jednocześnie jej odpis przeciwnikowi skargi. Złożenie skargi w placówce pocztowej operatora wyznaczonego w rozumieniu ustawy z dnia 23 listopada 2012 r. – Prawo pocztowe jest równoznaczne z jej wniesieniem. </w:t>
      </w:r>
    </w:p>
    <w:p>
      <w:pPr>
        <w:pStyle w:val="Normal"/>
        <w:jc w:val="both"/>
        <w:rPr>
          <w:rFonts w:ascii="Cambria" w:hAnsi="Cambria" w:cs="Cambria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23.11. Od wyroku sądu lub postanowienia kończącego postępowanie w sprawie przysługuje skarga kasacyjna do Sądu Najwyższego.</w:t>
      </w:r>
      <w:r>
        <w:rPr>
          <w:rFonts w:cs="Cambria" w:ascii="Cambria" w:hAnsi="Cambria"/>
          <w:sz w:val="22"/>
          <w:szCs w:val="22"/>
        </w:rPr>
        <w:t xml:space="preserve"> </w:t>
      </w:r>
    </w:p>
    <w:p>
      <w:pPr>
        <w:pStyle w:val="Normal"/>
        <w:jc w:val="both"/>
        <w:rPr>
          <w:rFonts w:ascii="Cambria" w:hAnsi="Cambria" w:cs="Cambria"/>
          <w:sz w:val="22"/>
          <w:szCs w:val="22"/>
        </w:rPr>
      </w:pPr>
      <w:r>
        <w:rPr>
          <w:rFonts w:cs="Cambria" w:ascii="Cambria" w:hAnsi="Cambria"/>
          <w:sz w:val="22"/>
          <w:szCs w:val="22"/>
        </w:rPr>
      </w:r>
    </w:p>
    <w:p>
      <w:pPr>
        <w:pStyle w:val="Normal"/>
        <w:tabs>
          <w:tab w:val="clear" w:pos="709"/>
          <w:tab w:val="left" w:pos="1843" w:leader="none"/>
        </w:tabs>
        <w:spacing w:lineRule="auto" w:line="31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24. KLAUZULA INFORMACYJNA O PRZETWARZANIU DANYCH OSOBOWYCH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24.1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>
      <w:pPr>
        <w:pStyle w:val="Normal"/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24.1.1 Administratorem danych osobowych jest Dyrektor Szkoły Podstawowej nr 2  </w:t>
      </w:r>
      <w:r>
        <w:rPr>
          <w:rFonts w:cs="Calibri" w:ascii="Calibri" w:hAnsi="Calibri"/>
          <w:color w:val="222222"/>
          <w:sz w:val="22"/>
          <w:szCs w:val="22"/>
        </w:rPr>
        <w:t xml:space="preserve">z Oddziałami Integracyjnymi im. 4 Pułku Strzelców Podhalańskich </w:t>
      </w:r>
      <w:r>
        <w:rPr>
          <w:rFonts w:cs="Calibri" w:ascii="Calibri" w:hAnsi="Calibri"/>
          <w:color w:val="000000"/>
          <w:sz w:val="22"/>
          <w:szCs w:val="22"/>
        </w:rPr>
        <w:t xml:space="preserve">w Cieszynie, ul. </w:t>
      </w:r>
      <w:r>
        <w:rPr>
          <w:rFonts w:cs="Calibri" w:ascii="Calibri" w:hAnsi="Calibri"/>
          <w:color w:val="222222"/>
          <w:sz w:val="22"/>
          <w:szCs w:val="22"/>
        </w:rPr>
        <w:t>Chopina 37,                                             mgr Katarzyna Surzycka-Połuch tel. 33 8521 758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24.1.2. Administrator wyznaczył Inspektora Ochrony Danych, z którym możliwy jest kontakt                          w sprawach związanych z ochroną danych osobowych, w następujący sposób; </w:t>
      </w:r>
    </w:p>
    <w:p>
      <w:pPr>
        <w:pStyle w:val="Normal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-  poprzez pocztę elektroniczną e-mail</w:t>
      </w:r>
      <w:r>
        <w:rPr>
          <w:rFonts w:cs="Calibri" w:ascii="Calibri" w:hAnsi="Calibri"/>
          <w:sz w:val="22"/>
          <w:szCs w:val="22"/>
        </w:rPr>
        <w:t>: iod@cuw.cieszyn.pl</w:t>
      </w:r>
      <w:r>
        <w:rPr>
          <w:rFonts w:cs="Calibri" w:ascii="Calibri" w:hAnsi="Calibri"/>
          <w:b/>
          <w:bCs/>
          <w:sz w:val="22"/>
          <w:szCs w:val="22"/>
        </w:rPr>
        <w:t>,</w:t>
      </w:r>
      <w:r>
        <w:rPr>
          <w:rFonts w:cs="Calibri" w:ascii="Calibri" w:hAnsi="Calibri"/>
          <w:sz w:val="22"/>
          <w:szCs w:val="22"/>
        </w:rPr>
        <w:t xml:space="preserve">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 xml:space="preserve">- pisemnie na adres siedziby Administratora: Szkoła Podstawowa nr 2 z Oddziałami Integracyjnymi im. 4 Pułku Strzelców Podhalańskich, ul. Chopina 37, 43-400 Cieszyn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24.1.3. Pani/Pana dane osobowe przetwarzane będą na podstawie art. 6 ust. 1 lit. c RODO w celu związanym z przedmiotowym postępowaniem o udzielenie zamówienia publicznego;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24.1.4. Odbiorcami danych osobowych będą osoby lub podmioty, którym udostępniona zostanie dokumentacja postępowania w oparciu o art. 18 oraz art. 74 ust. 1 ustawy z dnia 11 września 2019 r. – Prawo zamówień publicznych (Dz.U. z 2024r. Poz. 1320 z p. zm.), dalej „ustawa Pzp”                               oraz Zamawiający, który prowadzi postępowanie oraz obsługę finansowo-księgową;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24.1.5. Dane osobowe będą przechowywane przez okres, który wyznaczony zostanie przede wszystkim na podstawie rozporządzenia Prezesa Rady Ministrów w sprawie instrukcji kancelaryjnej, jednolitych rzeczowych wykazów akt oraz instrukcji w sprawie działania archiwów zakładowych, chyba że przepisy szczególne stanowią inaczej;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24.1.6. Obowiązek podania przez Panią/Pana danych osobowych bezpośrednio Pani/Pana dotyczących jest wymogiem ustawowym określonym w przepisach ustawy Pzp, związanym                             z udziałem w postępowaniu o udzielenie zamówienia publicznego; konsekwencje niepodania określonych danych wynikają z ustawy Pzp;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24.1.7. W odniesieniu do danych osobowych decyzje nie będą podejmowane w sposób zautomatyzowany i dane nie będą profilowane; </w:t>
      </w:r>
    </w:p>
    <w:p>
      <w:pPr>
        <w:pStyle w:val="Normal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24.1.8. Posiada Pani/Pan: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- na podstawie art. 15 RODO prawo dostępu do danych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danych osobowych; </w:t>
      </w:r>
    </w:p>
    <w:p>
      <w:pPr>
        <w:pStyle w:val="Normal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- prawo do przenoszenia danych osobowych, o którym mowa w art. 20 RODO;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- na podstawie art. 21 RODO prawo sprzeciwu, wobec osobowych Pani/Pana dotyczących;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- na podstawie art. 16 RODO prawo do sprostowania Pani/Pana danych osobowych*;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- na podstawie art. 18 RODO prawo żądania od administratora ograniczenia przetwarzania danych osobowych z zastrzeżeniem przypadków, o których mowa w art. 18 ust. 2 RODO **;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- prawo do wniesienia skargi do Prezesa Urzędu Ochrony Danych Osobowych, gdy uzna Pani/Pan,                że przetwarzanie danych osobowych Pani/Pana dotyczących narusza przepisy RODO;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24.1.9. Nie przysługuje Pani/Panu: </w:t>
      </w:r>
    </w:p>
    <w:p>
      <w:pPr>
        <w:pStyle w:val="Normal"/>
        <w:jc w:val="both"/>
        <w:rPr>
          <w:rFonts w:ascii="Calibri" w:hAnsi="Calibri" w:cs="Calibri"/>
          <w:i/>
          <w:i/>
          <w:iCs/>
          <w:color w:val="000000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- w związku z art. 17 ust. 3 lit. b, d lub e RODO prawo do usunięcia przetwarzania danych osobowych, gdyż podstawą prawną przetwarzania Pani/Pana danych osobowych jest art. 6 ust. 1 lit. c RODO. </w:t>
      </w:r>
    </w:p>
    <w:p>
      <w:pPr>
        <w:pStyle w:val="Normal"/>
        <w:jc w:val="both"/>
        <w:rPr>
          <w:rFonts w:ascii="Calibri" w:hAnsi="Calibri" w:cs="Calibri"/>
          <w:b/>
          <w:bCs/>
          <w:i/>
          <w:i/>
          <w:iCs/>
          <w:color w:val="000000"/>
        </w:rPr>
      </w:pPr>
      <w:r>
        <w:rPr>
          <w:rFonts w:cs="Calibri" w:ascii="Calibri" w:hAnsi="Calibri"/>
          <w:i/>
          <w:iCs/>
          <w:color w:val="000000"/>
        </w:rPr>
        <w:t>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 w:cs="Calibri"/>
          <w:b/>
          <w:bCs/>
          <w:i/>
          <w:i/>
          <w:iCs/>
          <w:color w:val="000000"/>
        </w:rPr>
      </w:pPr>
      <w:r>
        <w:rPr>
          <w:rFonts w:cs="Calibri" w:ascii="Calibri" w:hAnsi="Calibri"/>
          <w:b/>
          <w:bCs/>
          <w:i/>
          <w:iCs/>
          <w:color w:val="000000"/>
        </w:rPr>
        <w:t xml:space="preserve">* Wyjaśnienie: </w:t>
      </w:r>
      <w:r>
        <w:rPr>
          <w:rFonts w:cs="Calibri" w:ascii="Calibri" w:hAnsi="Calibri"/>
          <w:i/>
          <w:iCs/>
          <w:color w:val="000000"/>
        </w:rPr>
        <w:t xml:space="preserve">skorzystanie z prawa do sprostowania nie może skutkować zmianą wyniku postępowania                         o udzielenie zamówienia publicznego ani zmianą postanowień umowy w zakresie niezgodnym z ustawą Pzp oraz nie może naruszać integralności protokołu oraz jego załączników. </w:t>
      </w:r>
    </w:p>
    <w:p>
      <w:pPr>
        <w:pStyle w:val="Normal"/>
        <w:tabs>
          <w:tab w:val="clear" w:pos="709"/>
          <w:tab w:val="left" w:pos="1843" w:leader="none"/>
        </w:tabs>
        <w:jc w:val="both"/>
        <w:rPr>
          <w:rFonts w:ascii="Calibri" w:hAnsi="Calibri" w:cs="Calibri"/>
          <w:b/>
          <w:bCs/>
          <w:i/>
          <w:i/>
          <w:iCs/>
          <w:color w:val="000000"/>
        </w:rPr>
      </w:pPr>
      <w:r>
        <w:rPr>
          <w:rFonts w:cs="Calibri" w:ascii="Calibri" w:hAnsi="Calibri"/>
          <w:b/>
          <w:bCs/>
          <w:i/>
          <w:iCs/>
          <w:color w:val="000000"/>
        </w:rPr>
        <w:t xml:space="preserve">** Wyjaśnienie: </w:t>
      </w:r>
      <w:r>
        <w:rPr>
          <w:rFonts w:cs="Calibri" w:ascii="Calibri" w:hAnsi="Calibri"/>
          <w:i/>
          <w:iCs/>
          <w:color w:val="00000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>
      <w:pPr>
        <w:pStyle w:val="Normal"/>
        <w:tabs>
          <w:tab w:val="clear" w:pos="709"/>
          <w:tab w:val="left" w:pos="1843" w:leader="none"/>
        </w:tabs>
        <w:spacing w:lineRule="auto" w:line="312"/>
        <w:jc w:val="both"/>
        <w:rPr>
          <w:rFonts w:ascii="Calibri" w:hAnsi="Calibri" w:cs="Calibri"/>
          <w:b/>
          <w:bCs/>
          <w:i/>
          <w:i/>
          <w:iCs/>
          <w:color w:val="000000"/>
        </w:rPr>
      </w:pPr>
      <w:r>
        <w:rPr>
          <w:rFonts w:cs="Calibri" w:ascii="Calibri" w:hAnsi="Calibri"/>
          <w:b/>
          <w:bCs/>
          <w:i/>
          <w:iCs/>
          <w:color w:val="000000"/>
        </w:rPr>
      </w:r>
    </w:p>
    <w:p>
      <w:pPr>
        <w:pStyle w:val="Normal"/>
        <w:tabs>
          <w:tab w:val="clear" w:pos="709"/>
          <w:tab w:val="left" w:pos="1843" w:leader="none"/>
        </w:tabs>
        <w:spacing w:lineRule="auto" w:line="312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>25. ZAŁĄCZNIKI</w:t>
      </w:r>
    </w:p>
    <w:p>
      <w:pPr>
        <w:pStyle w:val="Normal"/>
        <w:tabs>
          <w:tab w:val="clear" w:pos="709"/>
          <w:tab w:val="left" w:pos="851" w:leader="none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1. Załącznik od nr 1.1 - do nr 1.9 – Wzór formularza oferty (</w:t>
      </w:r>
      <w:r>
        <w:rPr>
          <w:rFonts w:cs="Calibri" w:ascii="Calibri" w:hAnsi="Calibri"/>
          <w:i/>
          <w:iCs/>
          <w:sz w:val="22"/>
          <w:szCs w:val="22"/>
        </w:rPr>
        <w:t>złożyć wraz z wymaganymi załącznikami</w:t>
      </w:r>
      <w:r>
        <w:rPr>
          <w:rFonts w:cs="Calibri" w:ascii="Calibri" w:hAnsi="Calibri"/>
          <w:sz w:val="22"/>
          <w:szCs w:val="22"/>
        </w:rPr>
        <w:t>).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2. Załącznik Nr od nr 2.1 do nr 2.9 - Wzór oświadczenia Wykonawcy o niepodleganiu wykluczeniu                     z postępowania oraz spełnianiu warunków udziału w postępowaniu (</w:t>
      </w:r>
      <w:r>
        <w:rPr>
          <w:rFonts w:cs="Calibri" w:ascii="Calibri" w:hAnsi="Calibri"/>
          <w:i/>
          <w:iCs/>
          <w:color w:val="000000"/>
          <w:sz w:val="22"/>
          <w:szCs w:val="22"/>
        </w:rPr>
        <w:t>złożyć wraz z ofertą</w:t>
      </w:r>
      <w:r>
        <w:rPr>
          <w:rFonts w:cs="Calibri" w:ascii="Calibri" w:hAnsi="Calibri"/>
          <w:color w:val="000000"/>
          <w:sz w:val="22"/>
          <w:szCs w:val="22"/>
        </w:rPr>
        <w:t xml:space="preserve">). </w:t>
      </w:r>
    </w:p>
    <w:p>
      <w:pPr>
        <w:pStyle w:val="Normal"/>
        <w:jc w:val="both"/>
        <w:rPr/>
      </w:pPr>
      <w:r>
        <w:rPr>
          <w:rFonts w:cs="Calibri" w:ascii="Calibri" w:hAnsi="Calibri"/>
          <w:color w:val="000000"/>
          <w:sz w:val="22"/>
          <w:szCs w:val="22"/>
        </w:rPr>
        <w:t xml:space="preserve">3. Załącznik Nr 3 – </w:t>
      </w:r>
      <w:r>
        <w:rPr>
          <w:rFonts w:cs="Calibri" w:ascii="Calibri" w:hAnsi="Calibri"/>
          <w:sz w:val="22"/>
          <w:szCs w:val="22"/>
        </w:rPr>
        <w:t>Projektowane postanowienia umowy</w:t>
      </w:r>
      <w:r>
        <w:rPr>
          <w:rFonts w:cs="Calibri" w:ascii="Calibri" w:hAnsi="Calibri"/>
          <w:color w:val="000000"/>
          <w:sz w:val="22"/>
          <w:szCs w:val="22"/>
        </w:rPr>
        <w:t xml:space="preserve">. </w:t>
      </w:r>
    </w:p>
    <w:sectPr>
      <w:headerReference w:type="even" r:id="rId17"/>
      <w:headerReference w:type="default" r:id="rId18"/>
      <w:headerReference w:type="first" r:id="rId19"/>
      <w:footerReference w:type="even" r:id="rId20"/>
      <w:footerReference w:type="default" r:id="rId21"/>
      <w:footerReference w:type="first" r:id="rId22"/>
      <w:type w:val="nextPage"/>
      <w:pgSz w:w="11906" w:h="16838"/>
      <w:pgMar w:left="1418" w:right="1418" w:gutter="0" w:header="426" w:top="1276" w:footer="511" w:bottom="1418"/>
      <w:pgNumType w:fmt="decimal"/>
      <w:formProt w:val="false"/>
      <w:titlePg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Calibri">
    <w:charset w:val="ee" w:characterSet="windows-1250"/>
    <w:family w:val="swiss"/>
    <w:pitch w:val="variable"/>
  </w:font>
  <w:font w:name="Symbol"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  <w:font w:name="Courier New">
    <w:charset w:val="ee" w:characterSet="windows-1250"/>
    <w:family w:val="roman"/>
    <w:pitch w:val="variable"/>
  </w:font>
  <w:font w:name="Wingdings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Tahoma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roman"/>
    <w:pitch w:val="variable"/>
  </w:font>
  <w:font w:name="Times">
    <w:altName w:val="Times New Roman"/>
    <w:charset w:val="ee" w:characterSet="windows-1250"/>
    <w:family w:val="roman"/>
    <w:pitch w:val="variable"/>
  </w:font>
  <w:font w:name="Arial Unicode MS">
    <w:charset w:val="ee" w:characterSet="windows-1250"/>
    <w:family w:val="swiss"/>
    <w:pitch w:val="variable"/>
  </w:font>
  <w:font w:name="Calibri Light">
    <w:charset w:val="ee" w:characterSet="windows-1250"/>
    <w:family w:val="swiss"/>
    <w:pitch w:val="variable"/>
  </w:font>
  <w:font w:name="Tms Rmn">
    <w:altName w:val="Times New Roman"/>
    <w:charset w:val="ee" w:characterSet="windows-125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end"/>
      <w:rPr>
        <w:rFonts w:ascii="Arial" w:hAnsi="Arial" w:cs="Arial"/>
        <w:iCs/>
        <w:sz w:val="18"/>
        <w:szCs w:val="18"/>
      </w:rPr>
    </w:pPr>
    <w:r>
      <w:rPr>
        <w:rFonts w:cs="Arial" w:ascii="Arial" w:hAnsi="Arial"/>
        <w:iCs/>
        <w:sz w:val="18"/>
        <w:szCs w:val="18"/>
      </w:rPr>
      <w:fldChar w:fldCharType="begin"/>
    </w:r>
    <w:r>
      <w:rPr>
        <w:sz w:val="18"/>
        <w:szCs w:val="18"/>
        <w:iCs/>
        <w:rFonts w:cs="Arial" w:ascii="Arial" w:hAnsi="Arial"/>
      </w:rPr>
      <w:instrText xml:space="preserve"> PAGE </w:instrText>
    </w:r>
    <w:r>
      <w:rPr>
        <w:sz w:val="18"/>
        <w:szCs w:val="18"/>
        <w:iCs/>
        <w:rFonts w:cs="Arial" w:ascii="Arial" w:hAnsi="Arial"/>
      </w:rPr>
      <w:fldChar w:fldCharType="separate"/>
    </w:r>
    <w:r>
      <w:rPr>
        <w:sz w:val="18"/>
        <w:szCs w:val="18"/>
        <w:iCs/>
        <w:rFonts w:cs="Arial" w:ascii="Arial" w:hAnsi="Arial"/>
      </w:rPr>
      <w:t>2</w:t>
    </w:r>
    <w:r>
      <w:rPr>
        <w:sz w:val="18"/>
        <w:szCs w:val="18"/>
        <w:iCs/>
        <w:rFonts w:cs="Arial" w:ascii="Arial" w:hAnsi="Arial"/>
      </w:rPr>
      <w:fldChar w:fldCharType="end"/>
    </w:r>
  </w:p>
  <w:p>
    <w:pPr>
      <w:pStyle w:val="Footer"/>
      <w:rPr>
        <w:rFonts w:ascii="Arial" w:hAnsi="Arial" w:cs="Arial"/>
        <w:iCs/>
        <w:sz w:val="18"/>
        <w:szCs w:val="18"/>
      </w:rPr>
    </w:pPr>
    <w:r>
      <w:rPr>
        <w:rFonts w:cs="Arial" w:ascii="Arial" w:hAnsi="Arial"/>
        <w:iCs/>
        <w:sz w:val="18"/>
        <w:szCs w:val="18"/>
      </w:rPr>
    </w:r>
  </w:p>
  <w:p>
    <w:pPr>
      <w:pStyle w:val="Normal"/>
      <w:rPr>
        <w:rFonts w:ascii="Arial" w:hAnsi="Arial" w:cs="Arial"/>
        <w:iCs/>
        <w:sz w:val="18"/>
        <w:szCs w:val="18"/>
      </w:rPr>
    </w:pPr>
    <w:r>
      <w:rPr>
        <w:rFonts w:cs="Arial" w:ascii="Arial" w:hAnsi="Arial"/>
        <w:iCs/>
        <w:sz w:val="18"/>
        <w:szCs w:val="18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end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Calibri" w:hAnsi="Calibri" w:cs="Calibri"/>
        <w:b/>
        <w:bCs/>
        <w:sz w:val="24"/>
        <w:szCs w:val="24"/>
      </w:rPr>
    </w:pPr>
    <w:r>
      <w:rPr>
        <w:rFonts w:cs="Calibri" w:ascii="Calibri" w:hAnsi="Calibri"/>
        <w:b/>
        <w:bCs/>
        <w:sz w:val="24"/>
        <w:szCs w:val="24"/>
      </w:rPr>
    </w:r>
  </w:p>
  <w:p>
    <w:pPr>
      <w:pStyle w:val="Header"/>
      <w:jc w:val="end"/>
      <w:rPr>
        <w:rFonts w:ascii="Calibri" w:hAnsi="Calibri" w:cs="Calibri"/>
        <w:b/>
        <w:bCs/>
        <w:sz w:val="16"/>
        <w:szCs w:val="16"/>
      </w:rPr>
    </w:pPr>
    <w:r>
      <w:rPr>
        <w:rFonts w:cs="Calibri" w:ascii="Calibri" w:hAnsi="Calibri"/>
        <w:b/>
        <w:bCs/>
        <w:sz w:val="22"/>
        <w:szCs w:val="22"/>
      </w:rPr>
      <w:t>Nr sprawy: ZP/4/SP-2/2025</w:t>
    </w:r>
  </w:p>
  <w:p>
    <w:pPr>
      <w:pStyle w:val="Header"/>
      <w:rPr>
        <w:rFonts w:ascii="Calibri" w:hAnsi="Calibri" w:cs="Calibri"/>
        <w:b/>
        <w:bCs/>
        <w:sz w:val="16"/>
        <w:szCs w:val="16"/>
      </w:rPr>
    </w:pPr>
    <w:r>
      <w:rPr>
        <w:rFonts w:cs="Calibri" w:ascii="Calibri" w:hAnsi="Calibri"/>
        <w:b/>
        <w:bCs/>
        <w:sz w:val="16"/>
        <w:szCs w:val="16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536"/>
        <w:tab w:val="clear" w:pos="9072"/>
        <w:tab w:val="left" w:pos="3026" w:leader="none"/>
        <w:tab w:val="left" w:pos="3968" w:leader="none"/>
      </w:tabs>
      <w:rPr>
        <w:rFonts w:ascii="Calibri" w:hAnsi="Calibri" w:cs="Calibri"/>
        <w:b/>
        <w:bCs/>
        <w:sz w:val="24"/>
        <w:szCs w:val="24"/>
      </w:rPr>
    </w:pPr>
    <w:r>
      <w:rPr>
        <w:rFonts w:cs="Calibri" w:ascii="Calibri" w:hAnsi="Calibri"/>
        <w:b/>
        <w:bCs/>
        <w:sz w:val="24"/>
        <w:szCs w:val="24"/>
      </w:rPr>
      <w:tab/>
      <w:tab/>
    </w:r>
  </w:p>
  <w:p>
    <w:pPr>
      <w:pStyle w:val="Header"/>
      <w:tabs>
        <w:tab w:val="clear" w:pos="4536"/>
        <w:tab w:val="clear" w:pos="9072"/>
        <w:tab w:val="left" w:pos="1395" w:leader="none"/>
      </w:tabs>
      <w:jc w:val="end"/>
      <w:rPr>
        <w:rFonts w:ascii="Calibri" w:hAnsi="Calibri" w:cs="Calibri"/>
        <w:b/>
        <w:bCs/>
        <w:sz w:val="24"/>
        <w:szCs w:val="24"/>
      </w:rPr>
    </w:pPr>
    <w:r>
      <w:rPr>
        <w:rFonts w:cs="Calibri" w:ascii="Calibri" w:hAnsi="Calibri"/>
        <w:b/>
        <w:bCs/>
        <w:sz w:val="24"/>
        <w:szCs w:val="24"/>
      </w:rPr>
      <w:t xml:space="preserve">Nr sprawy: ZP/4/SP-2/2025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0"/>
      <w:numFmt w:val="none"/>
      <w:suff w:val="nothing"/>
      <w:lvlText w:val=""/>
      <w:lvlJc w:val="start"/>
      <w:pPr>
        <w:tabs>
          <w:tab w:val="num" w:pos="0"/>
        </w:tabs>
        <w:ind w:start="502" w:hanging="36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decimal"/>
      <w:lvlText w:val="%1"/>
      <w:lvlJc w:val="start"/>
      <w:pPr>
        <w:tabs>
          <w:tab w:val="num" w:pos="0"/>
        </w:tabs>
        <w:ind w:start="360" w:hanging="360"/>
      </w:pPr>
      <w:rPr>
        <w:sz w:val="22"/>
        <w:szCs w:val="22"/>
        <w:rFonts w:ascii="Calibri" w:hAnsi="Calibri" w:cs="Calibri"/>
      </w:rPr>
    </w:lvl>
    <w:lvl w:ilvl="1">
      <w:start w:val="3"/>
      <w:numFmt w:val="decimal"/>
      <w:lvlText w:val="%1.%2"/>
      <w:lvlJc w:val="start"/>
      <w:pPr>
        <w:tabs>
          <w:tab w:val="num" w:pos="0"/>
        </w:tabs>
        <w:ind w:start="786" w:hanging="360"/>
      </w:pPr>
      <w:rPr>
        <w:sz w:val="22"/>
        <w:szCs w:val="22"/>
        <w:rFonts w:ascii="Calibri" w:hAnsi="Calibri" w:cs="Calibri"/>
      </w:rPr>
    </w:lvl>
    <w:lvl w:ilvl="2">
      <w:start w:val="1"/>
      <w:numFmt w:val="decimal"/>
      <w:lvlText w:val="%1.%2.%3"/>
      <w:lvlJc w:val="start"/>
      <w:pPr>
        <w:tabs>
          <w:tab w:val="num" w:pos="0"/>
        </w:tabs>
        <w:ind w:start="1572" w:hanging="720"/>
      </w:pPr>
      <w:rPr>
        <w:sz w:val="22"/>
        <w:szCs w:val="22"/>
        <w:rFonts w:ascii="Calibri" w:hAnsi="Calibri" w:cs="Calibri"/>
      </w:rPr>
    </w:lvl>
    <w:lvl w:ilvl="3">
      <w:start w:val="1"/>
      <w:numFmt w:val="decimal"/>
      <w:lvlText w:val="%1.%2.%3.%4"/>
      <w:lvlJc w:val="start"/>
      <w:pPr>
        <w:tabs>
          <w:tab w:val="num" w:pos="0"/>
        </w:tabs>
        <w:ind w:start="1998" w:hanging="720"/>
      </w:pPr>
      <w:rPr>
        <w:sz w:val="22"/>
        <w:szCs w:val="22"/>
        <w:rFonts w:ascii="Calibri" w:hAnsi="Calibri" w:cs="Calibri"/>
      </w:rPr>
    </w:lvl>
    <w:lvl w:ilvl="4">
      <w:start w:val="1"/>
      <w:numFmt w:val="decimal"/>
      <w:lvlText w:val="%1.%2.%3.%4.%5"/>
      <w:lvlJc w:val="start"/>
      <w:pPr>
        <w:tabs>
          <w:tab w:val="num" w:pos="0"/>
        </w:tabs>
        <w:ind w:start="2784" w:hanging="1080"/>
      </w:pPr>
      <w:rPr>
        <w:sz w:val="22"/>
        <w:szCs w:val="22"/>
        <w:rFonts w:ascii="Calibri" w:hAnsi="Calibri" w:cs="Calibri"/>
      </w:rPr>
    </w:lvl>
    <w:lvl w:ilvl="5">
      <w:start w:val="1"/>
      <w:numFmt w:val="decimal"/>
      <w:lvlText w:val="%1.%2.%3.%4.%5.%6"/>
      <w:lvlJc w:val="start"/>
      <w:pPr>
        <w:tabs>
          <w:tab w:val="num" w:pos="0"/>
        </w:tabs>
        <w:ind w:start="3210" w:hanging="1080"/>
      </w:pPr>
      <w:rPr>
        <w:sz w:val="22"/>
        <w:szCs w:val="22"/>
        <w:rFonts w:ascii="Calibri" w:hAnsi="Calibri" w:cs="Calibri"/>
      </w:rPr>
    </w:lvl>
    <w:lvl w:ilvl="6">
      <w:start w:val="1"/>
      <w:numFmt w:val="decimal"/>
      <w:lvlText w:val="%1.%2.%3.%4.%5.%6.%7"/>
      <w:lvlJc w:val="start"/>
      <w:pPr>
        <w:tabs>
          <w:tab w:val="num" w:pos="0"/>
        </w:tabs>
        <w:ind w:start="3996" w:hanging="1440"/>
      </w:pPr>
      <w:rPr>
        <w:sz w:val="22"/>
        <w:szCs w:val="22"/>
        <w:rFonts w:ascii="Calibri" w:hAnsi="Calibri" w:cs="Calibri"/>
      </w:rPr>
    </w:lvl>
    <w:lvl w:ilvl="7">
      <w:start w:val="1"/>
      <w:numFmt w:val="decimal"/>
      <w:lvlText w:val="%1.%2.%3.%4.%5.%6.%7.%8"/>
      <w:lvlJc w:val="start"/>
      <w:pPr>
        <w:tabs>
          <w:tab w:val="num" w:pos="0"/>
        </w:tabs>
        <w:ind w:start="4422" w:hanging="1440"/>
      </w:pPr>
      <w:rPr>
        <w:sz w:val="22"/>
        <w:szCs w:val="22"/>
        <w:rFonts w:ascii="Calibri" w:hAnsi="Calibri" w:cs="Calibri"/>
      </w:rPr>
    </w:lvl>
    <w:lvl w:ilvl="8">
      <w:start w:val="1"/>
      <w:numFmt w:val="decimal"/>
      <w:lvlText w:val="%1.%2.%3.%4.%5.%6.%7.%8.%9"/>
      <w:lvlJc w:val="start"/>
      <w:pPr>
        <w:tabs>
          <w:tab w:val="num" w:pos="0"/>
        </w:tabs>
        <w:ind w:start="5208" w:hanging="1800"/>
      </w:pPr>
      <w:rPr>
        <w:sz w:val="22"/>
        <w:szCs w:val="22"/>
        <w:rFonts w:ascii="Calibri" w:hAnsi="Calibri" w:cs="Calibri"/>
      </w:rPr>
    </w:lvl>
  </w:abstractNum>
  <w:abstractNum w:abstractNumId="3">
    <w:lvl w:ilvl="0">
      <w:start w:val="4"/>
      <w:numFmt w:val="decimal"/>
      <w:lvlText w:val="%1"/>
      <w:lvlJc w:val="start"/>
      <w:pPr>
        <w:tabs>
          <w:tab w:val="num" w:pos="0"/>
        </w:tabs>
        <w:ind w:start="360" w:hanging="360"/>
      </w:pPr>
      <w:rPr>
        <w:rFonts w:cs="Calibri"/>
      </w:rPr>
    </w:lvl>
    <w:lvl w:ilvl="1">
      <w:start w:val="2"/>
      <w:numFmt w:val="decimal"/>
      <w:lvlText w:val="%1.%2"/>
      <w:lvlJc w:val="start"/>
      <w:pPr>
        <w:tabs>
          <w:tab w:val="num" w:pos="0"/>
        </w:tabs>
        <w:ind w:start="360" w:hanging="360"/>
      </w:pPr>
      <w:rPr>
        <w:rFonts w:ascii="Calibri" w:hAnsi="Calibri" w:cs="Calibri"/>
      </w:rPr>
    </w:lvl>
    <w:lvl w:ilvl="2">
      <w:start w:val="1"/>
      <w:numFmt w:val="decimal"/>
      <w:lvlText w:val="%1.%2.%3"/>
      <w:lvlJc w:val="start"/>
      <w:pPr>
        <w:tabs>
          <w:tab w:val="num" w:pos="0"/>
        </w:tabs>
        <w:ind w:start="720" w:hanging="720"/>
      </w:pPr>
      <w:rPr>
        <w:rFonts w:cs="Calibri"/>
      </w:rPr>
    </w:lvl>
    <w:lvl w:ilvl="3">
      <w:start w:val="1"/>
      <w:numFmt w:val="decimal"/>
      <w:lvlText w:val="%1.%2.%3.%4"/>
      <w:lvlJc w:val="start"/>
      <w:pPr>
        <w:tabs>
          <w:tab w:val="num" w:pos="0"/>
        </w:tabs>
        <w:ind w:start="720" w:hanging="720"/>
      </w:pPr>
      <w:rPr>
        <w:rFonts w:cs="Calibri"/>
      </w:rPr>
    </w:lvl>
    <w:lvl w:ilvl="4">
      <w:start w:val="1"/>
      <w:numFmt w:val="decimal"/>
      <w:lvlText w:val="%1.%2.%3.%4.%5"/>
      <w:lvlJc w:val="start"/>
      <w:pPr>
        <w:tabs>
          <w:tab w:val="num" w:pos="0"/>
        </w:tabs>
        <w:ind w:start="1080" w:hanging="1080"/>
      </w:pPr>
      <w:rPr>
        <w:rFonts w:cs="Calibri"/>
      </w:rPr>
    </w:lvl>
    <w:lvl w:ilvl="5">
      <w:start w:val="1"/>
      <w:numFmt w:val="decimal"/>
      <w:lvlText w:val="%1.%2.%3.%4.%5.%6"/>
      <w:lvlJc w:val="start"/>
      <w:pPr>
        <w:tabs>
          <w:tab w:val="num" w:pos="0"/>
        </w:tabs>
        <w:ind w:start="1080" w:hanging="1080"/>
      </w:pPr>
      <w:rPr>
        <w:rFonts w:cs="Calibri"/>
      </w:rPr>
    </w:lvl>
    <w:lvl w:ilvl="6">
      <w:start w:val="1"/>
      <w:numFmt w:val="decimal"/>
      <w:lvlText w:val="%1.%2.%3.%4.%5.%6.%7"/>
      <w:lvlJc w:val="start"/>
      <w:pPr>
        <w:tabs>
          <w:tab w:val="num" w:pos="0"/>
        </w:tabs>
        <w:ind w:start="1440" w:hanging="1440"/>
      </w:pPr>
      <w:rPr>
        <w:rFonts w:cs="Calibri"/>
      </w:rPr>
    </w:lvl>
    <w:lvl w:ilvl="7">
      <w:start w:val="1"/>
      <w:numFmt w:val="decimal"/>
      <w:lvlText w:val="%1.%2.%3.%4.%5.%6.%7.%8"/>
      <w:lvlJc w:val="start"/>
      <w:pPr>
        <w:tabs>
          <w:tab w:val="num" w:pos="0"/>
        </w:tabs>
        <w:ind w:start="1440" w:hanging="1440"/>
      </w:pPr>
      <w:rPr>
        <w:rFonts w:cs="Calibri"/>
      </w:rPr>
    </w:lvl>
    <w:lvl w:ilvl="8">
      <w:start w:val="1"/>
      <w:numFmt w:val="decimal"/>
      <w:lvlText w:val="%1.%2.%3.%4.%5.%6.%7.%8.%9"/>
      <w:lvlJc w:val="start"/>
      <w:pPr>
        <w:tabs>
          <w:tab w:val="num" w:pos="0"/>
        </w:tabs>
        <w:ind w:start="1440" w:hanging="1440"/>
      </w:pPr>
      <w:rPr>
        <w:rFonts w:cs="Calibri"/>
      </w:rPr>
    </w:lvl>
  </w:abstractNum>
  <w:abstractNum w:abstractNumId="4">
    <w:lvl w:ilvl="0">
      <w:start w:val="1"/>
      <w:numFmt w:val="decimal"/>
      <w:lvlText w:val="%1"/>
      <w:lvlJc w:val="start"/>
      <w:pPr>
        <w:tabs>
          <w:tab w:val="num" w:pos="0"/>
        </w:tabs>
        <w:ind w:start="360" w:hanging="360"/>
      </w:pPr>
      <w:rPr>
        <w:sz w:val="22"/>
        <w:szCs w:val="22"/>
        <w:rFonts w:ascii="Calibri" w:hAnsi="Calibri" w:cs="Calibri"/>
      </w:rPr>
    </w:lvl>
    <w:lvl w:ilvl="1">
      <w:start w:val="1"/>
      <w:numFmt w:val="decimal"/>
      <w:lvlText w:val="%1.%2"/>
      <w:lvlJc w:val="start"/>
      <w:pPr>
        <w:tabs>
          <w:tab w:val="num" w:pos="0"/>
        </w:tabs>
        <w:ind w:start="786" w:hanging="360"/>
      </w:pPr>
      <w:rPr>
        <w:sz w:val="22"/>
        <w:szCs w:val="22"/>
        <w:rFonts w:ascii="Calibri" w:hAnsi="Calibri" w:cs="Calibri"/>
      </w:rPr>
    </w:lvl>
    <w:lvl w:ilvl="2">
      <w:start w:val="1"/>
      <w:numFmt w:val="decimal"/>
      <w:lvlText w:val="%1.%2.%3"/>
      <w:lvlJc w:val="start"/>
      <w:pPr>
        <w:tabs>
          <w:tab w:val="num" w:pos="0"/>
        </w:tabs>
        <w:ind w:start="1572" w:hanging="720"/>
      </w:pPr>
      <w:rPr>
        <w:sz w:val="22"/>
        <w:szCs w:val="22"/>
        <w:rFonts w:ascii="Calibri" w:hAnsi="Calibri" w:cs="Calibri"/>
      </w:rPr>
    </w:lvl>
    <w:lvl w:ilvl="3">
      <w:start w:val="1"/>
      <w:numFmt w:val="decimal"/>
      <w:lvlText w:val="%1.%2.%3.%4"/>
      <w:lvlJc w:val="start"/>
      <w:pPr>
        <w:tabs>
          <w:tab w:val="num" w:pos="0"/>
        </w:tabs>
        <w:ind w:start="1998" w:hanging="720"/>
      </w:pPr>
      <w:rPr>
        <w:sz w:val="22"/>
        <w:szCs w:val="22"/>
        <w:rFonts w:ascii="Calibri" w:hAnsi="Calibri" w:cs="Calibri"/>
      </w:rPr>
    </w:lvl>
    <w:lvl w:ilvl="4">
      <w:start w:val="1"/>
      <w:numFmt w:val="decimal"/>
      <w:lvlText w:val="%1.%2.%3.%4.%5"/>
      <w:lvlJc w:val="start"/>
      <w:pPr>
        <w:tabs>
          <w:tab w:val="num" w:pos="0"/>
        </w:tabs>
        <w:ind w:start="2784" w:hanging="1080"/>
      </w:pPr>
      <w:rPr>
        <w:sz w:val="22"/>
        <w:szCs w:val="22"/>
        <w:rFonts w:ascii="Calibri" w:hAnsi="Calibri" w:cs="Calibri"/>
      </w:rPr>
    </w:lvl>
    <w:lvl w:ilvl="5">
      <w:start w:val="1"/>
      <w:numFmt w:val="decimal"/>
      <w:lvlText w:val="%1.%2.%3.%4.%5.%6"/>
      <w:lvlJc w:val="start"/>
      <w:pPr>
        <w:tabs>
          <w:tab w:val="num" w:pos="0"/>
        </w:tabs>
        <w:ind w:start="3210" w:hanging="1080"/>
      </w:pPr>
      <w:rPr>
        <w:sz w:val="22"/>
        <w:szCs w:val="22"/>
        <w:rFonts w:ascii="Calibri" w:hAnsi="Calibri" w:cs="Calibri"/>
      </w:rPr>
    </w:lvl>
    <w:lvl w:ilvl="6">
      <w:start w:val="1"/>
      <w:numFmt w:val="decimal"/>
      <w:lvlText w:val="%1.%2.%3.%4.%5.%6.%7"/>
      <w:lvlJc w:val="start"/>
      <w:pPr>
        <w:tabs>
          <w:tab w:val="num" w:pos="0"/>
        </w:tabs>
        <w:ind w:start="3996" w:hanging="1440"/>
      </w:pPr>
      <w:rPr>
        <w:sz w:val="22"/>
        <w:szCs w:val="22"/>
        <w:rFonts w:ascii="Calibri" w:hAnsi="Calibri" w:cs="Calibri"/>
      </w:rPr>
    </w:lvl>
    <w:lvl w:ilvl="7">
      <w:start w:val="1"/>
      <w:numFmt w:val="decimal"/>
      <w:lvlText w:val="%1.%2.%3.%4.%5.%6.%7.%8"/>
      <w:lvlJc w:val="start"/>
      <w:pPr>
        <w:tabs>
          <w:tab w:val="num" w:pos="0"/>
        </w:tabs>
        <w:ind w:start="4422" w:hanging="1440"/>
      </w:pPr>
      <w:rPr>
        <w:sz w:val="22"/>
        <w:szCs w:val="22"/>
        <w:rFonts w:ascii="Calibri" w:hAnsi="Calibri" w:cs="Calibri"/>
      </w:rPr>
    </w:lvl>
    <w:lvl w:ilvl="8">
      <w:start w:val="1"/>
      <w:numFmt w:val="decimal"/>
      <w:lvlText w:val="%1.%2.%3.%4.%5.%6.%7.%8.%9"/>
      <w:lvlJc w:val="start"/>
      <w:pPr>
        <w:tabs>
          <w:tab w:val="num" w:pos="0"/>
        </w:tabs>
        <w:ind w:start="5208" w:hanging="1800"/>
      </w:pPr>
      <w:rPr>
        <w:sz w:val="22"/>
        <w:szCs w:val="22"/>
        <w:rFonts w:ascii="Calibri" w:hAnsi="Calibri" w:cs="Calibri"/>
      </w:rPr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709"/>
        </w:tabs>
        <w:ind w:start="720" w:hanging="360"/>
      </w:pPr>
      <w:rPr>
        <w:rFonts w:cs="Calibri"/>
      </w:rPr>
    </w:lvl>
    <w:lvl w:ilvl="1">
      <w:start w:val="1"/>
      <w:numFmt w:val="decimal"/>
      <w:lvlText w:val="%1.%2"/>
      <w:lvlJc w:val="start"/>
      <w:pPr>
        <w:tabs>
          <w:tab w:val="num" w:pos="0"/>
        </w:tabs>
        <w:ind w:start="1080" w:hanging="360"/>
      </w:pPr>
      <w:rPr>
        <w:b w:val="false"/>
        <w:bCs w:val="false"/>
        <w:rFonts w:cs="Calibri"/>
      </w:rPr>
    </w:lvl>
    <w:lvl w:ilvl="2">
      <w:start w:val="1"/>
      <w:numFmt w:val="decimal"/>
      <w:lvlText w:val="%1.%2.%3"/>
      <w:lvlJc w:val="start"/>
      <w:pPr>
        <w:tabs>
          <w:tab w:val="num" w:pos="0"/>
        </w:tabs>
        <w:ind w:start="1800" w:hanging="720"/>
      </w:pPr>
      <w:rPr>
        <w:rFonts w:cs="Calibri"/>
      </w:rPr>
    </w:lvl>
    <w:lvl w:ilvl="3">
      <w:start w:val="1"/>
      <w:numFmt w:val="decimal"/>
      <w:lvlText w:val="%1.%2.%3.%4"/>
      <w:lvlJc w:val="start"/>
      <w:pPr>
        <w:tabs>
          <w:tab w:val="num" w:pos="0"/>
        </w:tabs>
        <w:ind w:start="2160" w:hanging="720"/>
      </w:pPr>
      <w:rPr>
        <w:rFonts w:cs="Calibri"/>
      </w:rPr>
    </w:lvl>
    <w:lvl w:ilvl="4">
      <w:start w:val="1"/>
      <w:numFmt w:val="decimal"/>
      <w:lvlText w:val="%1.%2.%3.%4.%5"/>
      <w:lvlJc w:val="start"/>
      <w:pPr>
        <w:tabs>
          <w:tab w:val="num" w:pos="0"/>
        </w:tabs>
        <w:ind w:start="2880" w:hanging="1080"/>
      </w:pPr>
      <w:rPr>
        <w:rFonts w:cs="Calibri"/>
      </w:rPr>
    </w:lvl>
    <w:lvl w:ilvl="5">
      <w:start w:val="1"/>
      <w:numFmt w:val="decimal"/>
      <w:lvlText w:val="%1.%2.%3.%4.%5.%6"/>
      <w:lvlJc w:val="start"/>
      <w:pPr>
        <w:tabs>
          <w:tab w:val="num" w:pos="0"/>
        </w:tabs>
        <w:ind w:start="3240" w:hanging="1080"/>
      </w:pPr>
      <w:rPr>
        <w:rFonts w:cs="Calibri"/>
      </w:rPr>
    </w:lvl>
    <w:lvl w:ilvl="6">
      <w:start w:val="1"/>
      <w:numFmt w:val="decimal"/>
      <w:lvlText w:val="%1.%2.%3.%4.%5.%6.%7"/>
      <w:lvlJc w:val="start"/>
      <w:pPr>
        <w:tabs>
          <w:tab w:val="num" w:pos="0"/>
        </w:tabs>
        <w:ind w:start="3960" w:hanging="1440"/>
      </w:pPr>
      <w:rPr>
        <w:rFonts w:cs="Calibri"/>
      </w:rPr>
    </w:lvl>
    <w:lvl w:ilvl="7">
      <w:start w:val="1"/>
      <w:numFmt w:val="decimal"/>
      <w:lvlText w:val="%1.%2.%3.%4.%5.%6.%7.%8"/>
      <w:lvlJc w:val="start"/>
      <w:pPr>
        <w:tabs>
          <w:tab w:val="num" w:pos="0"/>
        </w:tabs>
        <w:ind w:start="4320" w:hanging="1440"/>
      </w:pPr>
      <w:rPr>
        <w:rFonts w:cs="Calibri"/>
      </w:rPr>
    </w:lvl>
    <w:lvl w:ilvl="8">
      <w:start w:val="1"/>
      <w:numFmt w:val="decimal"/>
      <w:lvlText w:val="%1.%2.%3.%4.%5.%6.%7.%8.%9"/>
      <w:lvlJc w:val="start"/>
      <w:pPr>
        <w:tabs>
          <w:tab w:val="num" w:pos="0"/>
        </w:tabs>
        <w:ind w:start="5040" w:hanging="1800"/>
      </w:pPr>
      <w:rPr>
        <w:rFonts w:cs="Calibri"/>
      </w:rPr>
    </w:lvl>
  </w:abstractNum>
  <w:abstractNum w:abstractNumId="6">
    <w:lvl w:ilvl="0">
      <w:start w:val="10"/>
      <w:numFmt w:val="decimal"/>
      <w:lvlText w:val="%1."/>
      <w:lvlJc w:val="start"/>
      <w:pPr>
        <w:tabs>
          <w:tab w:val="num" w:pos="750"/>
        </w:tabs>
        <w:ind w:start="750" w:hanging="750"/>
      </w:pPr>
      <w:rPr/>
    </w:lvl>
    <w:lvl w:ilvl="1">
      <w:start w:val="1"/>
      <w:numFmt w:val="decimal"/>
      <w:lvlText w:val="%22.1."/>
      <w:lvlJc w:val="start"/>
      <w:pPr>
        <w:tabs>
          <w:tab w:val="num" w:pos="1458"/>
        </w:tabs>
        <w:ind w:start="1458" w:hanging="750"/>
      </w:pPr>
      <w:rPr/>
    </w:lvl>
    <w:lvl w:ilvl="2">
      <w:start w:val="1"/>
      <w:numFmt w:val="decimal"/>
      <w:lvlText w:val="%1.%2.%3."/>
      <w:lvlJc w:val="start"/>
      <w:pPr>
        <w:tabs>
          <w:tab w:val="num" w:pos="2166"/>
        </w:tabs>
        <w:ind w:start="2166" w:hanging="750"/>
      </w:pPr>
      <w:rPr/>
    </w:lvl>
    <w:lvl w:ilvl="3">
      <w:start w:val="1"/>
      <w:numFmt w:val="decimal"/>
      <w:lvlText w:val="%1.%2.%3.%4."/>
      <w:lvlJc w:val="start"/>
      <w:pPr>
        <w:tabs>
          <w:tab w:val="num" w:pos="2874"/>
        </w:tabs>
        <w:ind w:start="2874" w:hanging="750"/>
      </w:pPr>
      <w:rPr/>
    </w:lvl>
    <w:lvl w:ilvl="4">
      <w:start w:val="1"/>
      <w:numFmt w:val="decimal"/>
      <w:lvlText w:val="%1.%2.%3.%4.%5."/>
      <w:lvlJc w:val="start"/>
      <w:pPr>
        <w:tabs>
          <w:tab w:val="num" w:pos="3912"/>
        </w:tabs>
        <w:ind w:start="3912" w:hanging="1080"/>
      </w:pPr>
      <w:rPr/>
    </w:lvl>
    <w:lvl w:ilvl="5">
      <w:start w:val="1"/>
      <w:numFmt w:val="decimal"/>
      <w:lvlText w:val="%1.%2.%3.%4.%5.%6."/>
      <w:lvlJc w:val="start"/>
      <w:pPr>
        <w:tabs>
          <w:tab w:val="num" w:pos="4620"/>
        </w:tabs>
        <w:ind w:start="4620" w:hanging="1080"/>
      </w:pPr>
      <w:rPr/>
    </w:lvl>
    <w:lvl w:ilvl="6">
      <w:start w:val="1"/>
      <w:numFmt w:val="decimal"/>
      <w:lvlText w:val="%1.%2.%3.%4.%5.%6.%7."/>
      <w:lvlJc w:val="start"/>
      <w:pPr>
        <w:tabs>
          <w:tab w:val="num" w:pos="5688"/>
        </w:tabs>
        <w:ind w:start="5688" w:hanging="1440"/>
      </w:pPr>
      <w:rPr/>
    </w:lvl>
    <w:lvl w:ilvl="7">
      <w:start w:val="1"/>
      <w:numFmt w:val="decimal"/>
      <w:lvlText w:val="%1.%2.%3.%4.%5.%6.%7.%8."/>
      <w:lvlJc w:val="start"/>
      <w:pPr>
        <w:tabs>
          <w:tab w:val="num" w:pos="6396"/>
        </w:tabs>
        <w:ind w:start="6396" w:hanging="1440"/>
      </w:pPr>
      <w:rPr/>
    </w:lvl>
    <w:lvl w:ilvl="8">
      <w:start w:val="1"/>
      <w:numFmt w:val="decimal"/>
      <w:lvlText w:val="%1.%2.%3.%4.%5.%6.%7.%8.%9."/>
      <w:lvlJc w:val="start"/>
      <w:pPr>
        <w:tabs>
          <w:tab w:val="num" w:pos="7464"/>
        </w:tabs>
        <w:ind w:start="7464" w:hanging="1800"/>
      </w:pPr>
      <w:rPr/>
    </w:lvl>
  </w:abstractNum>
  <w:abstractNum w:abstractNumId="7">
    <w:lvl w:ilvl="0">
      <w:start w:val="19"/>
      <w:numFmt w:val="decimal"/>
      <w:lvlText w:val="%1"/>
      <w:lvlJc w:val="start"/>
      <w:pPr>
        <w:tabs>
          <w:tab w:val="num" w:pos="0"/>
        </w:tabs>
        <w:ind w:start="600" w:hanging="600"/>
      </w:pPr>
      <w:rPr>
        <w:sz w:val="22"/>
        <w:i/>
        <w:u w:val="single"/>
        <w:b/>
        <w:rFonts w:cs="Calibri"/>
      </w:rPr>
    </w:lvl>
    <w:lvl w:ilvl="1">
      <w:start w:val="2"/>
      <w:numFmt w:val="decimal"/>
      <w:lvlText w:val="%1.%2"/>
      <w:lvlJc w:val="start"/>
      <w:pPr>
        <w:tabs>
          <w:tab w:val="num" w:pos="0"/>
        </w:tabs>
        <w:ind w:start="960" w:hanging="600"/>
      </w:pPr>
      <w:rPr>
        <w:sz w:val="22"/>
        <w:i/>
        <w:u w:val="single"/>
        <w:b/>
        <w:rFonts w:cs="Calibri"/>
      </w:rPr>
    </w:lvl>
    <w:lvl w:ilvl="2">
      <w:start w:val="3"/>
      <w:numFmt w:val="decimal"/>
      <w:lvlText w:val="%1.%2.%3"/>
      <w:lvlJc w:val="start"/>
      <w:pPr>
        <w:tabs>
          <w:tab w:val="num" w:pos="709"/>
        </w:tabs>
        <w:ind w:start="1440" w:hanging="720"/>
      </w:pPr>
      <w:rPr>
        <w:sz w:val="22"/>
        <w:i w:val="false"/>
        <w:u w:val="single"/>
        <w:b/>
        <w:iCs/>
        <w:rFonts w:ascii="Calibri" w:hAnsi="Calibri" w:cs="Calibri"/>
      </w:rPr>
    </w:lvl>
    <w:lvl w:ilvl="3">
      <w:start w:val="1"/>
      <w:numFmt w:val="decimal"/>
      <w:lvlText w:val="%1.%2.%3.%4"/>
      <w:lvlJc w:val="start"/>
      <w:pPr>
        <w:tabs>
          <w:tab w:val="num" w:pos="0"/>
        </w:tabs>
        <w:ind w:start="1800" w:hanging="720"/>
      </w:pPr>
      <w:rPr>
        <w:sz w:val="22"/>
        <w:i/>
        <w:u w:val="single"/>
        <w:b/>
        <w:rFonts w:cs="Calibri"/>
      </w:rPr>
    </w:lvl>
    <w:lvl w:ilvl="4">
      <w:start w:val="1"/>
      <w:numFmt w:val="decimal"/>
      <w:lvlText w:val="%1.%2.%3.%4.%5"/>
      <w:lvlJc w:val="start"/>
      <w:pPr>
        <w:tabs>
          <w:tab w:val="num" w:pos="0"/>
        </w:tabs>
        <w:ind w:start="2160" w:hanging="720"/>
      </w:pPr>
      <w:rPr>
        <w:sz w:val="22"/>
        <w:i/>
        <w:u w:val="single"/>
        <w:b/>
        <w:rFonts w:cs="Calibri"/>
      </w:rPr>
    </w:lvl>
    <w:lvl w:ilvl="5">
      <w:start w:val="1"/>
      <w:numFmt w:val="decimal"/>
      <w:lvlText w:val="%1.%2.%3.%4.%5.%6"/>
      <w:lvlJc w:val="start"/>
      <w:pPr>
        <w:tabs>
          <w:tab w:val="num" w:pos="0"/>
        </w:tabs>
        <w:ind w:start="2880" w:hanging="1080"/>
      </w:pPr>
      <w:rPr>
        <w:sz w:val="22"/>
        <w:i/>
        <w:u w:val="single"/>
        <w:b/>
        <w:rFonts w:cs="Calibri"/>
      </w:rPr>
    </w:lvl>
    <w:lvl w:ilvl="6">
      <w:start w:val="1"/>
      <w:numFmt w:val="decimal"/>
      <w:lvlText w:val="%1.%2.%3.%4.%5.%6.%7"/>
      <w:lvlJc w:val="start"/>
      <w:pPr>
        <w:tabs>
          <w:tab w:val="num" w:pos="0"/>
        </w:tabs>
        <w:ind w:start="3240" w:hanging="1080"/>
      </w:pPr>
      <w:rPr>
        <w:sz w:val="22"/>
        <w:i/>
        <w:u w:val="single"/>
        <w:b/>
        <w:rFonts w:cs="Calibri"/>
      </w:rPr>
    </w:lvl>
    <w:lvl w:ilvl="7">
      <w:start w:val="1"/>
      <w:numFmt w:val="decimal"/>
      <w:lvlText w:val="%1.%2.%3.%4.%5.%6.%7.%8"/>
      <w:lvlJc w:val="start"/>
      <w:pPr>
        <w:tabs>
          <w:tab w:val="num" w:pos="0"/>
        </w:tabs>
        <w:ind w:start="3960" w:hanging="1440"/>
      </w:pPr>
      <w:rPr>
        <w:sz w:val="22"/>
        <w:i/>
        <w:u w:val="single"/>
        <w:b/>
        <w:rFonts w:cs="Calibri"/>
      </w:rPr>
    </w:lvl>
    <w:lvl w:ilvl="8">
      <w:start w:val="1"/>
      <w:numFmt w:val="decimal"/>
      <w:lvlText w:val="%1.%2.%3.%4.%5.%6.%7.%8.%9"/>
      <w:lvlJc w:val="start"/>
      <w:pPr>
        <w:tabs>
          <w:tab w:val="num" w:pos="0"/>
        </w:tabs>
        <w:ind w:start="4320" w:hanging="1440"/>
      </w:pPr>
      <w:rPr>
        <w:sz w:val="22"/>
        <w:i/>
        <w:u w:val="single"/>
        <w:b/>
        <w:rFonts w:cs="Calibri"/>
      </w:rPr>
    </w:lvl>
  </w:abstractNum>
  <w:abstractNum w:abstractNumId="8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9">
    <w:lvl w:ilvl="0">
      <w:start w:val="3"/>
      <w:numFmt w:val="decimal"/>
      <w:lvlText w:val="%1"/>
      <w:lvlJc w:val="start"/>
      <w:pPr>
        <w:tabs>
          <w:tab w:val="num" w:pos="0"/>
        </w:tabs>
        <w:ind w:start="600" w:hanging="600"/>
      </w:pPr>
      <w:rPr>
        <w:sz w:val="22"/>
        <w:b/>
        <w:bCs/>
        <w:rFonts w:ascii="Calibri" w:hAnsi="Calibri" w:cs="Calibri"/>
      </w:rPr>
    </w:lvl>
    <w:lvl w:ilvl="1">
      <w:start w:val="1"/>
      <w:numFmt w:val="decimal"/>
      <w:lvlText w:val="%1.%2"/>
      <w:lvlJc w:val="start"/>
      <w:pPr>
        <w:tabs>
          <w:tab w:val="num" w:pos="0"/>
        </w:tabs>
        <w:ind w:start="600" w:hanging="600"/>
      </w:pPr>
      <w:rPr>
        <w:sz w:val="22"/>
        <w:rFonts w:ascii="Calibri" w:hAnsi="Calibri" w:cs="Calibri"/>
      </w:rPr>
    </w:lvl>
    <w:lvl w:ilvl="2">
      <w:start w:val="9"/>
      <w:numFmt w:val="decimal"/>
      <w:lvlText w:val="%1.%2.%3"/>
      <w:lvlJc w:val="start"/>
      <w:pPr>
        <w:tabs>
          <w:tab w:val="num" w:pos="0"/>
        </w:tabs>
        <w:ind w:start="720" w:hanging="720"/>
      </w:pPr>
      <w:rPr>
        <w:sz w:val="22"/>
        <w:rFonts w:ascii="Calibri" w:hAnsi="Calibri" w:cs="Calibri"/>
      </w:rPr>
    </w:lvl>
    <w:lvl w:ilvl="3">
      <w:start w:val="1"/>
      <w:numFmt w:val="decimal"/>
      <w:lvlText w:val="%1.%2.%3.%4"/>
      <w:lvlJc w:val="start"/>
      <w:pPr>
        <w:tabs>
          <w:tab w:val="num" w:pos="0"/>
        </w:tabs>
        <w:ind w:start="720" w:hanging="720"/>
      </w:pPr>
      <w:rPr>
        <w:sz w:val="22"/>
        <w:rFonts w:ascii="Calibri" w:hAnsi="Calibri" w:cs="Calibri"/>
      </w:rPr>
    </w:lvl>
    <w:lvl w:ilvl="4">
      <w:start w:val="1"/>
      <w:numFmt w:val="decimal"/>
      <w:lvlText w:val="%1.%2.%3.%4.%5"/>
      <w:lvlJc w:val="start"/>
      <w:pPr>
        <w:tabs>
          <w:tab w:val="num" w:pos="0"/>
        </w:tabs>
        <w:ind w:start="720" w:hanging="720"/>
      </w:pPr>
      <w:rPr>
        <w:sz w:val="22"/>
        <w:rFonts w:ascii="Calibri" w:hAnsi="Calibri" w:cs="Calibri"/>
      </w:rPr>
    </w:lvl>
    <w:lvl w:ilvl="5">
      <w:start w:val="1"/>
      <w:numFmt w:val="decimal"/>
      <w:lvlText w:val="%1.%2.%3.%4.%5.%6"/>
      <w:lvlJc w:val="start"/>
      <w:pPr>
        <w:tabs>
          <w:tab w:val="num" w:pos="0"/>
        </w:tabs>
        <w:ind w:start="1080" w:hanging="1080"/>
      </w:pPr>
      <w:rPr>
        <w:sz w:val="22"/>
        <w:rFonts w:ascii="Calibri" w:hAnsi="Calibri" w:cs="Calibri"/>
      </w:rPr>
    </w:lvl>
    <w:lvl w:ilvl="6">
      <w:start w:val="1"/>
      <w:numFmt w:val="decimal"/>
      <w:lvlText w:val="%1.%2.%3.%4.%5.%6.%7"/>
      <w:lvlJc w:val="start"/>
      <w:pPr>
        <w:tabs>
          <w:tab w:val="num" w:pos="0"/>
        </w:tabs>
        <w:ind w:start="1080" w:hanging="1080"/>
      </w:pPr>
      <w:rPr>
        <w:sz w:val="22"/>
        <w:rFonts w:ascii="Calibri" w:hAnsi="Calibri" w:cs="Calibri"/>
      </w:rPr>
    </w:lvl>
    <w:lvl w:ilvl="7">
      <w:start w:val="1"/>
      <w:numFmt w:val="decimal"/>
      <w:lvlText w:val="%1.%2.%3.%4.%5.%6.%7.%8"/>
      <w:lvlJc w:val="start"/>
      <w:pPr>
        <w:tabs>
          <w:tab w:val="num" w:pos="0"/>
        </w:tabs>
        <w:ind w:start="1440" w:hanging="1440"/>
      </w:pPr>
      <w:rPr>
        <w:sz w:val="22"/>
        <w:rFonts w:ascii="Calibri" w:hAnsi="Calibri" w:cs="Calibri"/>
      </w:rPr>
    </w:lvl>
    <w:lvl w:ilvl="8">
      <w:start w:val="1"/>
      <w:numFmt w:val="decimal"/>
      <w:lvlText w:val="%1.%2.%3.%4.%5.%6.%7.%8.%9"/>
      <w:lvlJc w:val="start"/>
      <w:pPr>
        <w:tabs>
          <w:tab w:val="num" w:pos="0"/>
        </w:tabs>
        <w:ind w:start="1440" w:hanging="1440"/>
      </w:pPr>
      <w:rPr>
        <w:sz w:val="22"/>
        <w:rFonts w:ascii="Calibri" w:hAnsi="Calibri" w:cs="Calibri"/>
      </w:rPr>
    </w:lvl>
  </w:abstractNum>
  <w:abstractNum w:abstractNumId="10">
    <w:lvl w:ilvl="0">
      <w:start w:val="2"/>
      <w:numFmt w:val="decimal"/>
      <w:lvlText w:val="%1"/>
      <w:lvlJc w:val="start"/>
      <w:pPr>
        <w:tabs>
          <w:tab w:val="num" w:pos="0"/>
        </w:tabs>
        <w:ind w:start="600" w:hanging="600"/>
      </w:pPr>
      <w:rPr>
        <w:sz w:val="22"/>
        <w:rFonts w:ascii="Calibri" w:hAnsi="Calibri" w:cs="Calibri"/>
      </w:rPr>
    </w:lvl>
    <w:lvl w:ilvl="1">
      <w:start w:val="6"/>
      <w:numFmt w:val="decimal"/>
      <w:lvlText w:val="%1.%2"/>
      <w:lvlJc w:val="start"/>
      <w:pPr>
        <w:tabs>
          <w:tab w:val="num" w:pos="0"/>
        </w:tabs>
        <w:ind w:start="600" w:hanging="600"/>
      </w:pPr>
      <w:rPr>
        <w:sz w:val="22"/>
        <w:rFonts w:ascii="Calibri" w:hAnsi="Calibri" w:cs="Calibri"/>
      </w:rPr>
    </w:lvl>
    <w:lvl w:ilvl="2">
      <w:start w:val="9"/>
      <w:numFmt w:val="decimal"/>
      <w:lvlText w:val="%1.%2.%3"/>
      <w:lvlJc w:val="start"/>
      <w:pPr>
        <w:tabs>
          <w:tab w:val="num" w:pos="0"/>
        </w:tabs>
        <w:ind w:start="720" w:hanging="720"/>
      </w:pPr>
      <w:rPr>
        <w:sz w:val="22"/>
        <w:rFonts w:ascii="Calibri" w:hAnsi="Calibri" w:cs="Calibri"/>
      </w:rPr>
    </w:lvl>
    <w:lvl w:ilvl="3">
      <w:start w:val="1"/>
      <w:numFmt w:val="decimal"/>
      <w:lvlText w:val="%1.%2.%3.%4"/>
      <w:lvlJc w:val="start"/>
      <w:pPr>
        <w:tabs>
          <w:tab w:val="num" w:pos="0"/>
        </w:tabs>
        <w:ind w:start="720" w:hanging="720"/>
      </w:pPr>
      <w:rPr>
        <w:sz w:val="22"/>
        <w:rFonts w:ascii="Calibri" w:hAnsi="Calibri" w:cs="Calibri"/>
      </w:rPr>
    </w:lvl>
    <w:lvl w:ilvl="4">
      <w:start w:val="1"/>
      <w:numFmt w:val="decimal"/>
      <w:lvlText w:val="%1.%2.%3.%4.%5"/>
      <w:lvlJc w:val="start"/>
      <w:pPr>
        <w:tabs>
          <w:tab w:val="num" w:pos="0"/>
        </w:tabs>
        <w:ind w:start="720" w:hanging="720"/>
      </w:pPr>
      <w:rPr>
        <w:sz w:val="22"/>
        <w:rFonts w:ascii="Calibri" w:hAnsi="Calibri" w:cs="Calibri"/>
      </w:rPr>
    </w:lvl>
    <w:lvl w:ilvl="5">
      <w:start w:val="1"/>
      <w:numFmt w:val="decimal"/>
      <w:lvlText w:val="%1.%2.%3.%4.%5.%6"/>
      <w:lvlJc w:val="start"/>
      <w:pPr>
        <w:tabs>
          <w:tab w:val="num" w:pos="0"/>
        </w:tabs>
        <w:ind w:start="1080" w:hanging="1080"/>
      </w:pPr>
      <w:rPr>
        <w:sz w:val="22"/>
        <w:rFonts w:ascii="Calibri" w:hAnsi="Calibri" w:cs="Calibri"/>
      </w:rPr>
    </w:lvl>
    <w:lvl w:ilvl="6">
      <w:start w:val="1"/>
      <w:numFmt w:val="decimal"/>
      <w:lvlText w:val="%1.%2.%3.%4.%5.%6.%7"/>
      <w:lvlJc w:val="start"/>
      <w:pPr>
        <w:tabs>
          <w:tab w:val="num" w:pos="0"/>
        </w:tabs>
        <w:ind w:start="1080" w:hanging="1080"/>
      </w:pPr>
      <w:rPr>
        <w:sz w:val="22"/>
        <w:rFonts w:ascii="Calibri" w:hAnsi="Calibri" w:cs="Calibri"/>
      </w:rPr>
    </w:lvl>
    <w:lvl w:ilvl="7">
      <w:start w:val="1"/>
      <w:numFmt w:val="decimal"/>
      <w:lvlText w:val="%1.%2.%3.%4.%5.%6.%7.%8"/>
      <w:lvlJc w:val="start"/>
      <w:pPr>
        <w:tabs>
          <w:tab w:val="num" w:pos="0"/>
        </w:tabs>
        <w:ind w:start="1440" w:hanging="1440"/>
      </w:pPr>
      <w:rPr>
        <w:sz w:val="22"/>
        <w:rFonts w:ascii="Calibri" w:hAnsi="Calibri" w:cs="Calibri"/>
      </w:rPr>
    </w:lvl>
    <w:lvl w:ilvl="8">
      <w:start w:val="1"/>
      <w:numFmt w:val="decimal"/>
      <w:lvlText w:val="%1.%2.%3.%4.%5.%6.%7.%8.%9"/>
      <w:lvlJc w:val="start"/>
      <w:pPr>
        <w:tabs>
          <w:tab w:val="num" w:pos="0"/>
        </w:tabs>
        <w:ind w:start="1440" w:hanging="1440"/>
      </w:pPr>
      <w:rPr>
        <w:sz w:val="22"/>
        <w:rFonts w:ascii="Calibri" w:hAnsi="Calibri" w:cs="Calibri"/>
      </w:rPr>
    </w:lvl>
  </w:abstractNum>
  <w:abstractNum w:abstractNumId="11">
    <w:lvl w:ilvl="0">
      <w:start w:val="1"/>
      <w:numFmt w:val="bullet"/>
      <w:lvlText w:val=""/>
      <w:lvlJc w:val="start"/>
      <w:pPr>
        <w:tabs>
          <w:tab w:val="num" w:pos="0"/>
        </w:tabs>
        <w:ind w:start="644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2">
    <w:lvl w:ilvl="0">
      <w:start w:val="10"/>
      <w:numFmt w:val="decimal"/>
      <w:lvlText w:val="%1."/>
      <w:lvlJc w:val="start"/>
      <w:pPr>
        <w:tabs>
          <w:tab w:val="num" w:pos="0"/>
        </w:tabs>
        <w:ind w:start="720" w:hanging="360"/>
      </w:pPr>
      <w:rPr>
        <w:sz w:val="22"/>
        <w:b/>
        <w:szCs w:val="22"/>
        <w:bCs/>
        <w:rFonts w:ascii="Calibri" w:hAnsi="Calibri" w:cs="Calibri"/>
      </w:rPr>
    </w:lvl>
    <w:lvl w:ilvl="1">
      <w:start w:val="1"/>
      <w:numFmt w:val="decimal"/>
      <w:lvlText w:val="%1.%2"/>
      <w:lvlJc w:val="start"/>
      <w:pPr>
        <w:tabs>
          <w:tab w:val="num" w:pos="0"/>
        </w:tabs>
        <w:ind w:start="735" w:hanging="375"/>
      </w:pPr>
      <w:rPr>
        <w:sz w:val="22"/>
        <w:szCs w:val="22"/>
        <w:rFonts w:ascii="Calibri" w:hAnsi="Calibri" w:cs="Courier New"/>
      </w:rPr>
    </w:lvl>
    <w:lvl w:ilvl="2">
      <w:start w:val="1"/>
      <w:numFmt w:val="decimal"/>
      <w:lvlText w:val="%1.%2.%3"/>
      <w:lvlJc w:val="start"/>
      <w:pPr>
        <w:tabs>
          <w:tab w:val="num" w:pos="0"/>
        </w:tabs>
        <w:ind w:start="1080" w:hanging="720"/>
      </w:pPr>
      <w:rPr>
        <w:sz w:val="22"/>
        <w:szCs w:val="22"/>
        <w:rFonts w:ascii="Calibri" w:hAnsi="Calibri" w:cs="Courier New"/>
      </w:rPr>
    </w:lvl>
    <w:lvl w:ilvl="3">
      <w:start w:val="1"/>
      <w:numFmt w:val="decimal"/>
      <w:lvlText w:val="%1.%2.%3.%4"/>
      <w:lvlJc w:val="start"/>
      <w:pPr>
        <w:tabs>
          <w:tab w:val="num" w:pos="0"/>
        </w:tabs>
        <w:ind w:start="1080" w:hanging="720"/>
      </w:pPr>
      <w:rPr>
        <w:sz w:val="22"/>
        <w:szCs w:val="22"/>
        <w:rFonts w:ascii="Calibri" w:hAnsi="Calibri" w:cs="Courier New"/>
      </w:rPr>
    </w:lvl>
    <w:lvl w:ilvl="4">
      <w:start w:val="1"/>
      <w:numFmt w:val="decimal"/>
      <w:lvlText w:val="%1.%2.%3.%4.%5"/>
      <w:lvlJc w:val="start"/>
      <w:pPr>
        <w:tabs>
          <w:tab w:val="num" w:pos="0"/>
        </w:tabs>
        <w:ind w:start="1440" w:hanging="1080"/>
      </w:pPr>
      <w:rPr>
        <w:sz w:val="22"/>
        <w:szCs w:val="22"/>
        <w:rFonts w:ascii="Calibri" w:hAnsi="Calibri" w:cs="Courier New"/>
      </w:rPr>
    </w:lvl>
    <w:lvl w:ilvl="5">
      <w:start w:val="1"/>
      <w:numFmt w:val="decimal"/>
      <w:lvlText w:val="%1.%2.%3.%4.%5.%6"/>
      <w:lvlJc w:val="start"/>
      <w:pPr>
        <w:tabs>
          <w:tab w:val="num" w:pos="0"/>
        </w:tabs>
        <w:ind w:start="1440" w:hanging="1080"/>
      </w:pPr>
      <w:rPr>
        <w:sz w:val="22"/>
        <w:szCs w:val="22"/>
        <w:rFonts w:ascii="Calibri" w:hAnsi="Calibri" w:cs="Courier New"/>
      </w:rPr>
    </w:lvl>
    <w:lvl w:ilvl="6">
      <w:start w:val="1"/>
      <w:numFmt w:val="decimal"/>
      <w:lvlText w:val="%1.%2.%3.%4.%5.%6.%7"/>
      <w:lvlJc w:val="start"/>
      <w:pPr>
        <w:tabs>
          <w:tab w:val="num" w:pos="0"/>
        </w:tabs>
        <w:ind w:start="1800" w:hanging="1440"/>
      </w:pPr>
      <w:rPr>
        <w:sz w:val="22"/>
        <w:szCs w:val="22"/>
        <w:rFonts w:ascii="Calibri" w:hAnsi="Calibri" w:cs="Courier New"/>
      </w:rPr>
    </w:lvl>
    <w:lvl w:ilvl="7">
      <w:start w:val="1"/>
      <w:numFmt w:val="decimal"/>
      <w:lvlText w:val="%1.%2.%3.%4.%5.%6.%7.%8"/>
      <w:lvlJc w:val="start"/>
      <w:pPr>
        <w:tabs>
          <w:tab w:val="num" w:pos="0"/>
        </w:tabs>
        <w:ind w:start="1800" w:hanging="1440"/>
      </w:pPr>
      <w:rPr>
        <w:sz w:val="22"/>
        <w:szCs w:val="22"/>
        <w:rFonts w:ascii="Calibri" w:hAnsi="Calibri" w:cs="Courier New"/>
      </w:rPr>
    </w:lvl>
    <w:lvl w:ilvl="8">
      <w:start w:val="1"/>
      <w:numFmt w:val="decimal"/>
      <w:lvlText w:val="%1.%2.%3.%4.%5.%6.%7.%8.%9"/>
      <w:lvlJc w:val="start"/>
      <w:pPr>
        <w:tabs>
          <w:tab w:val="num" w:pos="0"/>
        </w:tabs>
        <w:ind w:start="1800" w:hanging="1440"/>
      </w:pPr>
      <w:rPr>
        <w:sz w:val="22"/>
        <w:szCs w:val="22"/>
        <w:rFonts w:ascii="Calibri" w:hAnsi="Calibri" w:cs="Courier New"/>
      </w:rPr>
    </w:lvl>
  </w:abstractNum>
  <w:abstractNum w:abstractNumId="13">
    <w:lvl w:ilvl="0">
      <w:start w:val="10"/>
      <w:numFmt w:val="decimal"/>
      <w:lvlText w:val="%1"/>
      <w:lvlJc w:val="start"/>
      <w:pPr>
        <w:tabs>
          <w:tab w:val="num" w:pos="0"/>
        </w:tabs>
        <w:ind w:start="420" w:hanging="420"/>
      </w:pPr>
      <w:rPr>
        <w:sz w:val="22"/>
        <w:b w:val="false"/>
        <w:bCs w:val="false"/>
        <w:rFonts w:ascii="Calibri" w:hAnsi="Calibri" w:cs="Calibri"/>
      </w:rPr>
    </w:lvl>
    <w:lvl w:ilvl="1">
      <w:start w:val="7"/>
      <w:numFmt w:val="decimal"/>
      <w:lvlText w:val="%1.%2"/>
      <w:lvlJc w:val="start"/>
      <w:pPr>
        <w:tabs>
          <w:tab w:val="num" w:pos="0"/>
        </w:tabs>
        <w:ind w:start="720" w:hanging="720"/>
      </w:pPr>
      <w:rPr>
        <w:sz w:val="22"/>
        <w:b w:val="false"/>
        <w:bCs w:val="false"/>
        <w:rFonts w:ascii="Calibri" w:hAnsi="Calibri" w:cs="Calibri"/>
      </w:rPr>
    </w:lvl>
    <w:lvl w:ilvl="2">
      <w:start w:val="1"/>
      <w:numFmt w:val="decimal"/>
      <w:lvlText w:val="%1.%2.%3"/>
      <w:lvlJc w:val="start"/>
      <w:pPr>
        <w:tabs>
          <w:tab w:val="num" w:pos="0"/>
        </w:tabs>
        <w:ind w:start="720" w:hanging="720"/>
      </w:pPr>
      <w:rPr>
        <w:sz w:val="22"/>
        <w:b w:val="false"/>
        <w:bCs w:val="false"/>
        <w:rFonts w:ascii="Calibri" w:hAnsi="Calibri" w:cs="Calibri"/>
      </w:rPr>
    </w:lvl>
    <w:lvl w:ilvl="3">
      <w:start w:val="1"/>
      <w:numFmt w:val="decimal"/>
      <w:lvlText w:val="%1.%2.%3.%4"/>
      <w:lvlJc w:val="start"/>
      <w:pPr>
        <w:tabs>
          <w:tab w:val="num" w:pos="0"/>
        </w:tabs>
        <w:ind w:start="1080" w:hanging="1080"/>
      </w:pPr>
      <w:rPr>
        <w:sz w:val="22"/>
        <w:b w:val="false"/>
        <w:bCs w:val="false"/>
        <w:rFonts w:ascii="Calibri" w:hAnsi="Calibri" w:cs="Calibri"/>
      </w:rPr>
    </w:lvl>
    <w:lvl w:ilvl="4">
      <w:start w:val="1"/>
      <w:numFmt w:val="decimal"/>
      <w:lvlText w:val="%1.%2.%3.%4.%5"/>
      <w:lvlJc w:val="start"/>
      <w:pPr>
        <w:tabs>
          <w:tab w:val="num" w:pos="0"/>
        </w:tabs>
        <w:ind w:start="1440" w:hanging="1440"/>
      </w:pPr>
      <w:rPr>
        <w:sz w:val="22"/>
        <w:b w:val="false"/>
        <w:bCs w:val="false"/>
        <w:rFonts w:ascii="Calibri" w:hAnsi="Calibri" w:cs="Calibri"/>
      </w:rPr>
    </w:lvl>
    <w:lvl w:ilvl="5">
      <w:start w:val="1"/>
      <w:numFmt w:val="decimal"/>
      <w:lvlText w:val="%1.%2.%3.%4.%5.%6"/>
      <w:lvlJc w:val="start"/>
      <w:pPr>
        <w:tabs>
          <w:tab w:val="num" w:pos="0"/>
        </w:tabs>
        <w:ind w:start="1440" w:hanging="1440"/>
      </w:pPr>
      <w:rPr>
        <w:sz w:val="22"/>
        <w:b w:val="false"/>
        <w:bCs w:val="false"/>
        <w:rFonts w:ascii="Calibri" w:hAnsi="Calibri" w:cs="Calibri"/>
      </w:rPr>
    </w:lvl>
    <w:lvl w:ilvl="6">
      <w:start w:val="1"/>
      <w:numFmt w:val="decimal"/>
      <w:lvlText w:val="%1.%2.%3.%4.%5.%6.%7"/>
      <w:lvlJc w:val="start"/>
      <w:pPr>
        <w:tabs>
          <w:tab w:val="num" w:pos="0"/>
        </w:tabs>
        <w:ind w:start="1800" w:hanging="1800"/>
      </w:pPr>
      <w:rPr>
        <w:sz w:val="22"/>
        <w:b w:val="false"/>
        <w:bCs w:val="false"/>
        <w:rFonts w:ascii="Calibri" w:hAnsi="Calibri" w:cs="Calibri"/>
      </w:rPr>
    </w:lvl>
    <w:lvl w:ilvl="7">
      <w:start w:val="1"/>
      <w:numFmt w:val="decimal"/>
      <w:lvlText w:val="%1.%2.%3.%4.%5.%6.%7.%8"/>
      <w:lvlJc w:val="start"/>
      <w:pPr>
        <w:tabs>
          <w:tab w:val="num" w:pos="0"/>
        </w:tabs>
        <w:ind w:start="2160" w:hanging="2160"/>
      </w:pPr>
      <w:rPr>
        <w:sz w:val="22"/>
        <w:b w:val="false"/>
        <w:bCs w:val="false"/>
        <w:rFonts w:ascii="Calibri" w:hAnsi="Calibri" w:cs="Calibri"/>
      </w:rPr>
    </w:lvl>
    <w:lvl w:ilvl="8">
      <w:start w:val="1"/>
      <w:numFmt w:val="decimal"/>
      <w:lvlText w:val="%1.%2.%3.%4.%5.%6.%7.%8.%9"/>
      <w:lvlJc w:val="start"/>
      <w:pPr>
        <w:tabs>
          <w:tab w:val="num" w:pos="0"/>
        </w:tabs>
        <w:ind w:start="2520" w:hanging="2520"/>
      </w:pPr>
      <w:rPr>
        <w:sz w:val="22"/>
        <w:b w:val="false"/>
        <w:bCs w:val="false"/>
        <w:rFonts w:ascii="Calibri" w:hAnsi="Calibri" w:cs="Calibri"/>
      </w:rPr>
    </w:lvl>
  </w:abstractNum>
  <w:abstractNum w:abstractNumId="14">
    <w:lvl w:ilvl="0">
      <w:start w:val="1"/>
      <w:numFmt w:val="lowerLetter"/>
      <w:lvlText w:val="%1)"/>
      <w:lvlJc w:val="start"/>
      <w:pPr>
        <w:tabs>
          <w:tab w:val="num" w:pos="0"/>
        </w:tabs>
        <w:ind w:start="0" w:hanging="0"/>
      </w:pPr>
      <w:rPr>
        <w:sz w:val="22"/>
        <w:rFonts w:ascii="Calibri" w:hAnsi="Calibri" w:cs="Calibri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5">
    <w:lvl w:ilvl="0">
      <w:start w:val="10"/>
      <w:numFmt w:val="decimal"/>
      <w:lvlText w:val="%1"/>
      <w:lvlJc w:val="start"/>
      <w:pPr>
        <w:tabs>
          <w:tab w:val="num" w:pos="0"/>
        </w:tabs>
        <w:ind w:start="375" w:hanging="375"/>
      </w:pPr>
      <w:rPr>
        <w:rFonts w:ascii="Calibri" w:hAnsi="Calibri" w:cs="Calibri"/>
      </w:rPr>
    </w:lvl>
    <w:lvl w:ilvl="1">
      <w:start w:val="3"/>
      <w:numFmt w:val="decimal"/>
      <w:lvlText w:val="%1.%2"/>
      <w:lvlJc w:val="start"/>
      <w:pPr>
        <w:tabs>
          <w:tab w:val="num" w:pos="0"/>
        </w:tabs>
        <w:ind w:start="375" w:hanging="375"/>
      </w:pPr>
      <w:rPr>
        <w:sz w:val="22"/>
        <w:szCs w:val="22"/>
        <w:rFonts w:ascii="Calibri" w:hAnsi="Calibri" w:cs="Calibri"/>
      </w:rPr>
    </w:lvl>
    <w:lvl w:ilvl="2">
      <w:start w:val="1"/>
      <w:numFmt w:val="decimal"/>
      <w:lvlText w:val="%1.%2.%3"/>
      <w:lvlJc w:val="start"/>
      <w:pPr>
        <w:tabs>
          <w:tab w:val="num" w:pos="0"/>
        </w:tabs>
        <w:ind w:start="720" w:hanging="720"/>
      </w:pPr>
      <w:rPr/>
    </w:lvl>
    <w:lvl w:ilvl="3">
      <w:start w:val="1"/>
      <w:numFmt w:val="decimal"/>
      <w:lvlText w:val="%1.%2.%3.%4"/>
      <w:lvlJc w:val="start"/>
      <w:pPr>
        <w:tabs>
          <w:tab w:val="num" w:pos="0"/>
        </w:tabs>
        <w:ind w:start="720" w:hanging="720"/>
      </w:pPr>
      <w:rPr/>
    </w:lvl>
    <w:lvl w:ilvl="4">
      <w:start w:val="1"/>
      <w:numFmt w:val="decimal"/>
      <w:lvlText w:val="%1.%2.%3.%4.%5"/>
      <w:lvlJc w:val="start"/>
      <w:pPr>
        <w:tabs>
          <w:tab w:val="num" w:pos="0"/>
        </w:tabs>
        <w:ind w:start="1080" w:hanging="1080"/>
      </w:pPr>
      <w:rPr/>
    </w:lvl>
    <w:lvl w:ilvl="5">
      <w:start w:val="1"/>
      <w:numFmt w:val="decimal"/>
      <w:lvlText w:val="%1.%2.%3.%4.%5.%6"/>
      <w:lvlJc w:val="start"/>
      <w:pPr>
        <w:tabs>
          <w:tab w:val="num" w:pos="0"/>
        </w:tabs>
        <w:ind w:start="1080" w:hanging="1080"/>
      </w:pPr>
      <w:rPr/>
    </w:lvl>
    <w:lvl w:ilvl="6">
      <w:start w:val="1"/>
      <w:numFmt w:val="decimal"/>
      <w:lvlText w:val="%1.%2.%3.%4.%5.%6.%7"/>
      <w:lvlJc w:val="start"/>
      <w:pPr>
        <w:tabs>
          <w:tab w:val="num" w:pos="0"/>
        </w:tabs>
        <w:ind w:start="1440" w:hanging="1440"/>
      </w:pPr>
      <w:rPr/>
    </w:lvl>
    <w:lvl w:ilvl="7">
      <w:start w:val="1"/>
      <w:numFmt w:val="decimal"/>
      <w:lvlText w:val="%1.%2.%3.%4.%5.%6.%7.%8"/>
      <w:lvlJc w:val="start"/>
      <w:pPr>
        <w:tabs>
          <w:tab w:val="num" w:pos="0"/>
        </w:tabs>
        <w:ind w:start="1440" w:hanging="1440"/>
      </w:pPr>
      <w:rPr/>
    </w:lvl>
    <w:lvl w:ilvl="8">
      <w:start w:val="1"/>
      <w:numFmt w:val="decimal"/>
      <w:lvlText w:val="%1.%2.%3.%4.%5.%6.%7.%8.%9"/>
      <w:lvlJc w:val="start"/>
      <w:pPr>
        <w:tabs>
          <w:tab w:val="num" w:pos="0"/>
        </w:tabs>
        <w:ind w:start="1440" w:hanging="1440"/>
      </w:pPr>
      <w:rPr/>
    </w:lvl>
  </w:abstractNum>
  <w:abstractNum w:abstractNumId="16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  <w:sz w:val="22"/>
        <w:szCs w:val="22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7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080"/>
        </w:tabs>
        <w:ind w:star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1440"/>
        </w:tabs>
        <w:ind w:star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2160"/>
        </w:tabs>
        <w:ind w:star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2520"/>
        </w:tabs>
        <w:ind w:star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3240"/>
        </w:tabs>
        <w:ind w:star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3600"/>
        </w:tabs>
        <w:ind w:start="3600" w:hanging="360"/>
      </w:pPr>
      <w:rPr>
        <w:rFonts w:ascii="Symbol" w:hAnsi="Symbol" w:cs="Symbol" w:hint="default"/>
      </w:rPr>
    </w:lvl>
  </w:abstractNum>
  <w:abstractNum w:abstractNumId="18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9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20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bidi="ar-SA" w:val="pl-PL" w:eastAsia="zh-CN"/>
    </w:rPr>
  </w:style>
  <w:style w:type="paragraph" w:styleId="Heading1">
    <w:name w:val="heading 1"/>
    <w:basedOn w:val="Normal"/>
    <w:next w:val="BodyText"/>
    <w:qFormat/>
    <w:pPr>
      <w:numPr>
        <w:ilvl w:val="0"/>
        <w:numId w:val="1"/>
      </w:numPr>
      <w:spacing w:before="100" w:after="100"/>
      <w:outlineLvl w:val="0"/>
    </w:pPr>
    <w:rPr>
      <w:b/>
      <w:bCs/>
      <w:kern w:val="2"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7">
    <w:name w:val="heading 7"/>
    <w:basedOn w:val="Normal"/>
    <w:next w:val="Normal"/>
    <w:qFormat/>
    <w:pPr>
      <w:keepNext w:val="true"/>
      <w:spacing w:lineRule="auto" w:line="360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keepNext w:val="true"/>
      <w:spacing w:lineRule="auto" w:line="360"/>
      <w:jc w:val="both"/>
      <w:outlineLvl w:val="8"/>
    </w:pPr>
    <w:rPr>
      <w:b/>
      <w:bCs/>
      <w:sz w:val="24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>
      <w:rFonts w:ascii="Calibri" w:hAnsi="Calibri" w:cs="Calibri"/>
      <w:sz w:val="22"/>
      <w:szCs w:val="22"/>
    </w:rPr>
  </w:style>
  <w:style w:type="character" w:styleId="WW8Num3z0" w:customStyle="1">
    <w:name w:val="WW8Num3z0"/>
    <w:qFormat/>
    <w:rPr>
      <w:rFonts w:cs="Calibri"/>
    </w:rPr>
  </w:style>
  <w:style w:type="character" w:styleId="WW8Num3z1" w:customStyle="1">
    <w:name w:val="WW8Num3z1"/>
    <w:qFormat/>
    <w:rPr>
      <w:rFonts w:ascii="Calibri" w:hAnsi="Calibri" w:cs="Calibri"/>
    </w:rPr>
  </w:style>
  <w:style w:type="character" w:styleId="WW8Num4z0" w:customStyle="1">
    <w:name w:val="WW8Num4z0"/>
    <w:qFormat/>
    <w:rPr>
      <w:rFonts w:ascii="Calibri" w:hAnsi="Calibri" w:cs="Calibri"/>
      <w:sz w:val="22"/>
      <w:szCs w:val="22"/>
    </w:rPr>
  </w:style>
  <w:style w:type="character" w:styleId="WW8Num5z0" w:customStyle="1">
    <w:name w:val="WW8Num5z0"/>
    <w:qFormat/>
    <w:rPr>
      <w:rFonts w:cs="Calibri"/>
    </w:rPr>
  </w:style>
  <w:style w:type="character" w:styleId="WW8Num5z1" w:customStyle="1">
    <w:name w:val="WW8Num5z1"/>
    <w:qFormat/>
    <w:rPr>
      <w:rFonts w:cs="Calibri"/>
      <w:b w:val="false"/>
      <w:bCs w:val="false"/>
    </w:rPr>
  </w:style>
  <w:style w:type="character" w:styleId="WW8Num6z0" w:customStyle="1">
    <w:name w:val="WW8Num6z0"/>
    <w:qFormat/>
    <w:rPr/>
  </w:style>
  <w:style w:type="character" w:styleId="WW8Num7z0" w:customStyle="1">
    <w:name w:val="WW8Num7z0"/>
    <w:qFormat/>
    <w:rPr>
      <w:rFonts w:cs="Calibri"/>
      <w:b/>
      <w:i/>
      <w:sz w:val="22"/>
      <w:u w:val="single"/>
    </w:rPr>
  </w:style>
  <w:style w:type="character" w:styleId="WW8Num7z2" w:customStyle="1">
    <w:name w:val="WW8Num7z2"/>
    <w:qFormat/>
    <w:rPr>
      <w:rFonts w:ascii="Calibri" w:hAnsi="Calibri" w:cs="Calibri"/>
      <w:b/>
      <w:i w:val="false"/>
      <w:iCs/>
      <w:sz w:val="22"/>
      <w:u w:val="single"/>
    </w:rPr>
  </w:style>
  <w:style w:type="character" w:styleId="WW8Num8z0" w:customStyle="1">
    <w:name w:val="WW8Num8z0"/>
    <w:qFormat/>
    <w:rPr>
      <w:rFonts w:ascii="Symbol" w:hAnsi="Symbol" w:cs="Symbol"/>
    </w:rPr>
  </w:style>
  <w:style w:type="character" w:styleId="WW8Num9z0" w:customStyle="1">
    <w:name w:val="WW8Num9z0"/>
    <w:qFormat/>
    <w:rPr>
      <w:rFonts w:ascii="Calibri" w:hAnsi="Calibri" w:cs="Calibri"/>
      <w:b/>
      <w:bCs/>
      <w:sz w:val="22"/>
    </w:rPr>
  </w:style>
  <w:style w:type="character" w:styleId="WW8Num9z1" w:customStyle="1">
    <w:name w:val="WW8Num9z1"/>
    <w:qFormat/>
    <w:rPr>
      <w:rFonts w:ascii="Calibri" w:hAnsi="Calibri" w:cs="Calibri"/>
      <w:sz w:val="22"/>
    </w:rPr>
  </w:style>
  <w:style w:type="character" w:styleId="WW8Num10z0" w:customStyle="1">
    <w:name w:val="WW8Num10z0"/>
    <w:qFormat/>
    <w:rPr>
      <w:rFonts w:ascii="Calibri" w:hAnsi="Calibri" w:cs="Calibri"/>
      <w:sz w:val="22"/>
    </w:rPr>
  </w:style>
  <w:style w:type="character" w:styleId="WW8Num11z0" w:customStyle="1">
    <w:name w:val="WW8Num11z0"/>
    <w:qFormat/>
    <w:rPr>
      <w:rFonts w:ascii="Symbol" w:hAnsi="Symbol" w:cs="Symbol"/>
    </w:rPr>
  </w:style>
  <w:style w:type="character" w:styleId="WW8Num12z0" w:customStyle="1">
    <w:name w:val="WW8Num12z0"/>
    <w:qFormat/>
    <w:rPr>
      <w:rFonts w:ascii="Calibri" w:hAnsi="Calibri" w:cs="Calibri"/>
      <w:b/>
      <w:bCs/>
      <w:sz w:val="22"/>
      <w:szCs w:val="22"/>
    </w:rPr>
  </w:style>
  <w:style w:type="character" w:styleId="WW8Num12z1" w:customStyle="1">
    <w:name w:val="WW8Num12z1"/>
    <w:qFormat/>
    <w:rPr>
      <w:rFonts w:ascii="Calibri" w:hAnsi="Calibri" w:cs="Courier New"/>
      <w:sz w:val="22"/>
      <w:szCs w:val="22"/>
    </w:rPr>
  </w:style>
  <w:style w:type="character" w:styleId="WW8Num13z0" w:customStyle="1">
    <w:name w:val="WW8Num13z0"/>
    <w:qFormat/>
    <w:rPr>
      <w:rFonts w:ascii="Calibri" w:hAnsi="Calibri" w:cs="Calibri"/>
      <w:b w:val="false"/>
      <w:bCs w:val="false"/>
      <w:sz w:val="22"/>
    </w:rPr>
  </w:style>
  <w:style w:type="character" w:styleId="WW8Num14z0" w:customStyle="1">
    <w:name w:val="WW8Num14z0"/>
    <w:qFormat/>
    <w:rPr>
      <w:rFonts w:ascii="Calibri" w:hAnsi="Calibri" w:cs="Calibri"/>
      <w:sz w:val="22"/>
    </w:rPr>
  </w:style>
  <w:style w:type="character" w:styleId="WW8Num15z0" w:customStyle="1">
    <w:name w:val="WW8Num15z0"/>
    <w:qFormat/>
    <w:rPr>
      <w:rFonts w:ascii="Calibri" w:hAnsi="Calibri" w:cs="Calibri"/>
    </w:rPr>
  </w:style>
  <w:style w:type="character" w:styleId="WW8Num15z1" w:customStyle="1">
    <w:name w:val="WW8Num15z1"/>
    <w:qFormat/>
    <w:rPr>
      <w:rFonts w:ascii="Calibri" w:hAnsi="Calibri" w:cs="Calibri"/>
      <w:sz w:val="22"/>
      <w:szCs w:val="22"/>
    </w:rPr>
  </w:style>
  <w:style w:type="character" w:styleId="WW8Num15z2" w:customStyle="1">
    <w:name w:val="WW8Num15z2"/>
    <w:qFormat/>
    <w:rPr/>
  </w:style>
  <w:style w:type="character" w:styleId="WW8Num16z0" w:customStyle="1">
    <w:name w:val="WW8Num16z0"/>
    <w:qFormat/>
    <w:rPr>
      <w:rFonts w:ascii="Symbol" w:hAnsi="Symbol" w:cs="Symbol"/>
      <w:sz w:val="22"/>
      <w:szCs w:val="22"/>
    </w:rPr>
  </w:style>
  <w:style w:type="character" w:styleId="WW8Num17z0" w:customStyle="1">
    <w:name w:val="WW8Num17z0"/>
    <w:qFormat/>
    <w:rPr>
      <w:rFonts w:ascii="Symbol" w:hAnsi="Symbol" w:cs="OpenSymbol;Arial Unicode MS"/>
    </w:rPr>
  </w:style>
  <w:style w:type="character" w:styleId="WW8Num18z0" w:customStyle="1">
    <w:name w:val="WW8Num18z0"/>
    <w:qFormat/>
    <w:rPr>
      <w:rFonts w:ascii="Symbol" w:hAnsi="Symbol" w:cs="OpenSymbol;Arial Unicode MS"/>
    </w:rPr>
  </w:style>
  <w:style w:type="character" w:styleId="WW8Num18z1" w:customStyle="1">
    <w:name w:val="WW8Num18z1"/>
    <w:qFormat/>
    <w:rPr>
      <w:rFonts w:ascii="OpenSymbol;Arial Unicode MS" w:hAnsi="OpenSymbol;Arial Unicode MS" w:cs="OpenSymbol;Arial Unicode MS"/>
    </w:rPr>
  </w:style>
  <w:style w:type="character" w:styleId="WW8Num19z0" w:customStyle="1">
    <w:name w:val="WW8Num19z0"/>
    <w:qFormat/>
    <w:rPr>
      <w:rFonts w:ascii="Symbol" w:hAnsi="Symbol" w:cs="OpenSymbol;Arial Unicode MS"/>
    </w:rPr>
  </w:style>
  <w:style w:type="character" w:styleId="WW8Num19z1" w:customStyle="1">
    <w:name w:val="WW8Num19z1"/>
    <w:qFormat/>
    <w:rPr>
      <w:rFonts w:ascii="OpenSymbol;Arial Unicode MS" w:hAnsi="OpenSymbol;Arial Unicode MS" w:cs="OpenSymbol;Arial Unicode MS"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11z1" w:customStyle="1">
    <w:name w:val="WW8Num11z1"/>
    <w:qFormat/>
    <w:rPr>
      <w:rFonts w:ascii="Courier New" w:hAnsi="Courier New" w:cs="Courier New"/>
      <w:sz w:val="20"/>
    </w:rPr>
  </w:style>
  <w:style w:type="character" w:styleId="WW8Num11z2" w:customStyle="1">
    <w:name w:val="WW8Num11z2"/>
    <w:qFormat/>
    <w:rPr>
      <w:rFonts w:ascii="Wingdings" w:hAnsi="Wingdings" w:cs="Wingdings"/>
      <w:sz w:val="20"/>
    </w:rPr>
  </w:style>
  <w:style w:type="character" w:styleId="WW8Num13z1" w:customStyle="1">
    <w:name w:val="WW8Num13z1"/>
    <w:qFormat/>
    <w:rPr>
      <w:rFonts w:ascii="Calibri" w:hAnsi="Calibri" w:cs="Courier New"/>
      <w:sz w:val="22"/>
      <w:szCs w:val="22"/>
    </w:rPr>
  </w:style>
  <w:style w:type="character" w:styleId="WW8Num16z1" w:customStyle="1">
    <w:name w:val="WW8Num16z1"/>
    <w:qFormat/>
    <w:rPr>
      <w:rFonts w:ascii="Calibri" w:hAnsi="Calibri" w:cs="Calibri"/>
      <w:sz w:val="22"/>
      <w:szCs w:val="22"/>
    </w:rPr>
  </w:style>
  <w:style w:type="character" w:styleId="WW8Num16z2" w:customStyle="1">
    <w:name w:val="WW8Num16z2"/>
    <w:qFormat/>
    <w:rPr/>
  </w:style>
  <w:style w:type="character" w:styleId="WW8Num17z1" w:customStyle="1">
    <w:name w:val="WW8Num17z1"/>
    <w:qFormat/>
    <w:rPr>
      <w:rFonts w:ascii="Courier New" w:hAnsi="Courier New" w:cs="Courier New"/>
    </w:rPr>
  </w:style>
  <w:style w:type="character" w:styleId="WW8Num17z2" w:customStyle="1">
    <w:name w:val="WW8Num17z2"/>
    <w:qFormat/>
    <w:rPr>
      <w:rFonts w:ascii="Wingdings" w:hAnsi="Wingdings" w:cs="Wingdings"/>
    </w:rPr>
  </w:style>
  <w:style w:type="character" w:styleId="Domylnaczcionkaakapitu4" w:customStyle="1">
    <w:name w:val="Domyślna czcionka akapitu4"/>
    <w:qFormat/>
    <w:rPr/>
  </w:style>
  <w:style w:type="character" w:styleId="WW8Num7z1" w:customStyle="1">
    <w:name w:val="WW8Num7z1"/>
    <w:qFormat/>
    <w:rPr>
      <w:rFonts w:ascii="Calibri" w:hAnsi="Calibri" w:cs="Calibri"/>
      <w:b w:val="false"/>
      <w:sz w:val="22"/>
    </w:rPr>
  </w:style>
  <w:style w:type="character" w:styleId="WW8Num10z2" w:customStyle="1">
    <w:name w:val="WW8Num10z2"/>
    <w:qFormat/>
    <w:rPr>
      <w:rFonts w:ascii="Calibri" w:hAnsi="Calibri" w:cs="Calibri"/>
      <w:b/>
      <w:i w:val="false"/>
      <w:iCs/>
      <w:sz w:val="22"/>
      <w:u w:val="single"/>
    </w:rPr>
  </w:style>
  <w:style w:type="character" w:styleId="WW8Num14z1" w:customStyle="1">
    <w:name w:val="WW8Num14z1"/>
    <w:qFormat/>
    <w:rPr>
      <w:rFonts w:ascii="Courier New" w:hAnsi="Courier New" w:cs="Courier New"/>
      <w:sz w:val="20"/>
    </w:rPr>
  </w:style>
  <w:style w:type="character" w:styleId="WW8Num14z2" w:customStyle="1">
    <w:name w:val="WW8Num14z2"/>
    <w:qFormat/>
    <w:rPr>
      <w:rFonts w:ascii="Wingdings" w:hAnsi="Wingdings" w:cs="Wingdings"/>
      <w:sz w:val="20"/>
    </w:rPr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2z1" w:customStyle="1">
    <w:name w:val="WW8Num2z1"/>
    <w:qFormat/>
    <w:rPr>
      <w:rFonts w:ascii="Courier New" w:hAnsi="Courier New" w:cs="Courier New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8z3" w:customStyle="1">
    <w:name w:val="WW8Num18z3"/>
    <w:qFormat/>
    <w:rPr>
      <w:rFonts w:ascii="Symbol" w:hAnsi="Symbol" w:cs="Symbol"/>
    </w:rPr>
  </w:style>
  <w:style w:type="character" w:styleId="WW8Num20z0" w:customStyle="1">
    <w:name w:val="WW8Num20z0"/>
    <w:qFormat/>
    <w:rPr/>
  </w:style>
  <w:style w:type="character" w:styleId="WW8Num21z0" w:customStyle="1">
    <w:name w:val="WW8Num21z0"/>
    <w:qFormat/>
    <w:rPr>
      <w:rFonts w:ascii="Wingdings" w:hAnsi="Wingdings" w:cs="Wingdings"/>
      <w:color w:val="000000"/>
      <w:sz w:val="22"/>
      <w:szCs w:val="22"/>
    </w:rPr>
  </w:style>
  <w:style w:type="character" w:styleId="WW8Num21z1" w:customStyle="1">
    <w:name w:val="WW8Num21z1"/>
    <w:qFormat/>
    <w:rPr>
      <w:rFonts w:ascii="Courier New" w:hAnsi="Courier New" w:cs="Courier New"/>
    </w:rPr>
  </w:style>
  <w:style w:type="character" w:styleId="WW8Num21z3" w:customStyle="1">
    <w:name w:val="WW8Num21z3"/>
    <w:qFormat/>
    <w:rPr>
      <w:rFonts w:ascii="Symbol" w:hAnsi="Symbol" w:cs="Symbol"/>
    </w:rPr>
  </w:style>
  <w:style w:type="character" w:styleId="WW8Num22z0" w:customStyle="1">
    <w:name w:val="WW8Num22z0"/>
    <w:qFormat/>
    <w:rPr>
      <w:rFonts w:ascii="Wingdings" w:hAnsi="Wingdings" w:cs="Wingdings"/>
    </w:rPr>
  </w:style>
  <w:style w:type="character" w:styleId="WW8Num22z1" w:customStyle="1">
    <w:name w:val="WW8Num22z1"/>
    <w:qFormat/>
    <w:rPr>
      <w:rFonts w:ascii="Courier New" w:hAnsi="Courier New" w:cs="Courier New"/>
    </w:rPr>
  </w:style>
  <w:style w:type="character" w:styleId="WW8Num22z3" w:customStyle="1">
    <w:name w:val="WW8Num22z3"/>
    <w:qFormat/>
    <w:rPr>
      <w:rFonts w:ascii="Symbol" w:hAnsi="Symbol" w:cs="Symbol"/>
    </w:rPr>
  </w:style>
  <w:style w:type="character" w:styleId="WW8Num23z0" w:customStyle="1">
    <w:name w:val="WW8Num23z0"/>
    <w:qFormat/>
    <w:rPr/>
  </w:style>
  <w:style w:type="character" w:styleId="WW8Num24z0" w:customStyle="1">
    <w:name w:val="WW8Num24z0"/>
    <w:qFormat/>
    <w:rPr/>
  </w:style>
  <w:style w:type="character" w:styleId="WW8Num25z0" w:customStyle="1">
    <w:name w:val="WW8Num25z0"/>
    <w:qFormat/>
    <w:rPr>
      <w:rFonts w:cs="Calibri"/>
      <w:b/>
      <w:i/>
      <w:sz w:val="22"/>
      <w:u w:val="single"/>
    </w:rPr>
  </w:style>
  <w:style w:type="character" w:styleId="WW8Num25z2" w:customStyle="1">
    <w:name w:val="WW8Num25z2"/>
    <w:qFormat/>
    <w:rPr>
      <w:rFonts w:cs="Calibri"/>
      <w:b/>
      <w:i w:val="false"/>
      <w:iCs/>
      <w:sz w:val="22"/>
      <w:u w:val="single"/>
    </w:rPr>
  </w:style>
  <w:style w:type="character" w:styleId="WW8Num26z0" w:customStyle="1">
    <w:name w:val="WW8Num26z0"/>
    <w:qFormat/>
    <w:rPr>
      <w:rFonts w:ascii="Symbol" w:hAnsi="Symbol" w:cs="Symbol"/>
      <w:sz w:val="22"/>
      <w:szCs w:val="22"/>
    </w:rPr>
  </w:style>
  <w:style w:type="character" w:styleId="WW8Num26z1" w:customStyle="1">
    <w:name w:val="WW8Num26z1"/>
    <w:qFormat/>
    <w:rPr>
      <w:rFonts w:ascii="Courier New" w:hAnsi="Courier New" w:cs="Courier New"/>
    </w:rPr>
  </w:style>
  <w:style w:type="character" w:styleId="WW8Num26z2" w:customStyle="1">
    <w:name w:val="WW8Num26z2"/>
    <w:qFormat/>
    <w:rPr>
      <w:rFonts w:ascii="Wingdings" w:hAnsi="Wingdings" w:cs="Wingdings"/>
    </w:rPr>
  </w:style>
  <w:style w:type="character" w:styleId="Domylnaczcionkaakapitu1" w:customStyle="1">
    <w:name w:val="Domyślna czcionka akapitu1"/>
    <w:qFormat/>
    <w:rPr/>
  </w:style>
  <w:style w:type="character" w:styleId="HTMLCite">
    <w:name w:val="HTML Cite"/>
    <w:qFormat/>
    <w:rPr>
      <w:i/>
      <w:iCs/>
    </w:rPr>
  </w:style>
  <w:style w:type="character" w:styleId="Emphasis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Znakiprzypiswkocowychuser" w:customStyle="1">
    <w:name w:val="Znaki przypisów końcowych (user)"/>
    <w:qFormat/>
    <w:rPr>
      <w:vertAlign w:val="superscript"/>
    </w:rPr>
  </w:style>
  <w:style w:type="character" w:styleId="Znakiprzypiswdolnychuser" w:customStyle="1">
    <w:name w:val="Znaki przypisów dolnych (user)"/>
    <w:qFormat/>
    <w:rPr>
      <w:vertAlign w:val="superscript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FollowedHyperlink">
    <w:name w:val="FollowedHyperlink"/>
    <w:rPr>
      <w:color w:val="954F72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Nagwek7Znak" w:customStyle="1">
    <w:name w:val="Nagłówek 7 Znak"/>
    <w:qFormat/>
    <w:rPr>
      <w:b/>
      <w:bCs/>
      <w:sz w:val="24"/>
      <w:szCs w:val="24"/>
    </w:rPr>
  </w:style>
  <w:style w:type="character" w:styleId="NagwekZnak" w:customStyle="1">
    <w:name w:val="Nagłówek Znak"/>
    <w:basedOn w:val="Domylnaczcionkaakapitu1"/>
    <w:qFormat/>
    <w:rPr/>
  </w:style>
  <w:style w:type="character" w:styleId="TytuZnak" w:customStyle="1">
    <w:name w:val="Tytuł Znak"/>
    <w:qFormat/>
    <w:rPr>
      <w:b/>
      <w:sz w:val="24"/>
      <w:szCs w:val="24"/>
    </w:rPr>
  </w:style>
  <w:style w:type="character" w:styleId="ZagicieodgryformularzaZnak" w:customStyle="1">
    <w:name w:val="Zagięcie od góry formularza Znak"/>
    <w:qFormat/>
    <w:rPr>
      <w:rFonts w:ascii="Arial" w:hAnsi="Arial" w:cs="Arial"/>
      <w:vanish/>
      <w:sz w:val="16"/>
      <w:szCs w:val="16"/>
    </w:rPr>
  </w:style>
  <w:style w:type="character" w:styleId="Nagwek4Znak" w:customStyle="1">
    <w:name w:val="Nagłówek 4 Znak"/>
    <w:qFormat/>
    <w:rPr>
      <w:rFonts w:ascii="Calibri" w:hAnsi="Calibri" w:eastAsia="Times New Roman" w:cs="Times New Roman"/>
      <w:b/>
      <w:bCs/>
      <w:sz w:val="28"/>
      <w:szCs w:val="28"/>
    </w:rPr>
  </w:style>
  <w:style w:type="character" w:styleId="gi" w:customStyle="1">
    <w:name w:val="gi"/>
    <w:basedOn w:val="Domylnaczcionkaakapitu1"/>
    <w:qFormat/>
    <w:rPr/>
  </w:style>
  <w:style w:type="character" w:styleId="newsshortext" w:customStyle="1">
    <w:name w:val="newsshortext"/>
    <w:basedOn w:val="Domylnaczcionkaakapitu1"/>
    <w:qFormat/>
    <w:rPr/>
  </w:style>
  <w:style w:type="character" w:styleId="kolor" w:customStyle="1">
    <w:name w:val="kolor"/>
    <w:basedOn w:val="Domylnaczcionkaakapitu1"/>
    <w:qFormat/>
    <w:rPr/>
  </w:style>
  <w:style w:type="character" w:styleId="opistowarurozsz" w:customStyle="1">
    <w:name w:val="opistowarurozsz"/>
    <w:basedOn w:val="Domylnaczcionkaakapitu1"/>
    <w:qFormat/>
    <w:rPr/>
  </w:style>
  <w:style w:type="character" w:styleId="ZagicieoddouformularzaZnak" w:customStyle="1">
    <w:name w:val="Zagięcie od dołu formularza Znak"/>
    <w:qFormat/>
    <w:rPr>
      <w:rFonts w:ascii="Arial" w:hAnsi="Arial" w:cs="Arial"/>
      <w:vanish/>
      <w:sz w:val="16"/>
      <w:szCs w:val="16"/>
    </w:rPr>
  </w:style>
  <w:style w:type="character" w:styleId="Tekstpodstawowywcity3Znak" w:customStyle="1">
    <w:name w:val="Tekst podstawowy wcięty 3 Znak"/>
    <w:qFormat/>
    <w:rPr>
      <w:sz w:val="16"/>
      <w:szCs w:val="16"/>
    </w:rPr>
  </w:style>
  <w:style w:type="character" w:styleId="TekstprzypisukocowegoZnak" w:customStyle="1">
    <w:name w:val="Tekst przypisu końcowego Znak"/>
    <w:basedOn w:val="Domylnaczcionkaakapitu1"/>
    <w:qFormat/>
    <w:rPr/>
  </w:style>
  <w:style w:type="character" w:styleId="TekstprzypisudolnegoZnak" w:customStyle="1">
    <w:name w:val="Tekst przypisu dolnego Znak"/>
    <w:basedOn w:val="Domylnaczcionkaakapitu1"/>
    <w:qFormat/>
    <w:rPr/>
  </w:style>
  <w:style w:type="character" w:styleId="go" w:customStyle="1">
    <w:name w:val="go"/>
    <w:basedOn w:val="Domylnaczcionkaakapitu1"/>
    <w:qFormat/>
    <w:rPr/>
  </w:style>
  <w:style w:type="character" w:styleId="AkapitzlistZnak" w:customStyle="1">
    <w:name w:val="Akapit z listą Znak"/>
    <w:qFormat/>
    <w:rPr/>
  </w:style>
  <w:style w:type="character" w:styleId="Nagwek9Znak" w:customStyle="1">
    <w:name w:val="Nagłówek 9 Znak"/>
    <w:qFormat/>
    <w:rPr>
      <w:b/>
      <w:bCs/>
      <w:sz w:val="24"/>
      <w:szCs w:val="22"/>
    </w:rPr>
  </w:style>
  <w:style w:type="character" w:styleId="fn-ref" w:customStyle="1">
    <w:name w:val="fn-ref"/>
    <w:qFormat/>
    <w:rPr/>
  </w:style>
  <w:style w:type="character" w:styleId="Tekstpodstawowywcity2Znak" w:customStyle="1">
    <w:name w:val="Tekst podstawowy wcięty 2 Znak"/>
    <w:qFormat/>
    <w:rPr>
      <w:sz w:val="24"/>
      <w:szCs w:val="24"/>
    </w:rPr>
  </w:style>
  <w:style w:type="character" w:styleId="hidden-print" w:customStyle="1">
    <w:name w:val="hidden-print"/>
    <w:qFormat/>
    <w:rPr/>
  </w:style>
  <w:style w:type="character" w:styleId="link" w:customStyle="1">
    <w:name w:val="link"/>
    <w:basedOn w:val="Domylnaczcionkaakapitu1"/>
    <w:qFormat/>
    <w:rPr/>
  </w:style>
  <w:style w:type="character" w:styleId="TematkomentarzaZnak" w:customStyle="1">
    <w:name w:val="Temat komentarza Znak"/>
    <w:qFormat/>
    <w:rPr>
      <w:b/>
      <w:bCs/>
    </w:rPr>
  </w:style>
  <w:style w:type="character" w:styleId="articleseparator" w:customStyle="1">
    <w:name w:val="article_separator"/>
    <w:basedOn w:val="Domylnaczcionkaakapitu1"/>
    <w:qFormat/>
    <w:rPr/>
  </w:style>
  <w:style w:type="character" w:styleId="text-center" w:customStyle="1">
    <w:name w:val="text-center"/>
    <w:qFormat/>
    <w:rPr/>
  </w:style>
  <w:style w:type="character" w:styleId="Tekstpodstawowy2Znak" w:customStyle="1">
    <w:name w:val="Tekst podstawowy 2 Znak"/>
    <w:basedOn w:val="Domylnaczcionkaakapitu1"/>
    <w:qFormat/>
    <w:rPr/>
  </w:style>
  <w:style w:type="character" w:styleId="issue" w:customStyle="1">
    <w:name w:val="issue"/>
    <w:basedOn w:val="Domylnaczcionkaakapitu1"/>
    <w:qFormat/>
    <w:rPr/>
  </w:style>
  <w:style w:type="character" w:styleId="tabulatory" w:customStyle="1">
    <w:name w:val="tabulatory"/>
    <w:basedOn w:val="Domylnaczcionkaakapitu1"/>
    <w:qFormat/>
    <w:rPr/>
  </w:style>
  <w:style w:type="character" w:styleId="TekstdymkaZnak" w:customStyle="1">
    <w:name w:val="Tekst dymka Znak"/>
    <w:qFormat/>
    <w:rPr>
      <w:rFonts w:ascii="Tahoma" w:hAnsi="Tahoma" w:cs="Tahoma"/>
      <w:sz w:val="16"/>
      <w:szCs w:val="16"/>
    </w:rPr>
  </w:style>
  <w:style w:type="character" w:styleId="txt-old" w:customStyle="1">
    <w:name w:val="txt-old"/>
    <w:basedOn w:val="Domylnaczcionkaakapitu1"/>
    <w:qFormat/>
    <w:rPr/>
  </w:style>
  <w:style w:type="character" w:styleId="ZwykytekstZnak" w:customStyle="1">
    <w:name w:val="Zwykły tekst Znak"/>
    <w:qFormat/>
    <w:rPr>
      <w:sz w:val="24"/>
      <w:szCs w:val="24"/>
    </w:rPr>
  </w:style>
  <w:style w:type="character" w:styleId="txt-new" w:customStyle="1">
    <w:name w:val="txt-new"/>
    <w:basedOn w:val="Domylnaczcionkaakapitu1"/>
    <w:qFormat/>
    <w:rPr/>
  </w:style>
  <w:style w:type="character" w:styleId="skrtdef" w:customStyle="1">
    <w:name w:val="skrót_def"/>
    <w:qFormat/>
    <w:rPr>
      <w:i/>
    </w:rPr>
  </w:style>
  <w:style w:type="character" w:styleId="HTML-wstpniesformatowanyZnak" w:customStyle="1">
    <w:name w:val="HTML - wstępnie sformatowany Znak"/>
    <w:qFormat/>
    <w:rPr>
      <w:rFonts w:ascii="Courier New" w:hAnsi="Courier New" w:cs="Courier New"/>
    </w:rPr>
  </w:style>
  <w:style w:type="character" w:styleId="TekstpodstawowyZnak" w:customStyle="1">
    <w:name w:val="Tekst podstawowy Znak"/>
    <w:qFormat/>
    <w:rPr>
      <w:rFonts w:ascii="Courier New" w:hAnsi="Courier New" w:cs="Courier New"/>
      <w:sz w:val="24"/>
    </w:rPr>
  </w:style>
  <w:style w:type="character" w:styleId="StopkaZnak" w:customStyle="1">
    <w:name w:val="Stopka Znak"/>
    <w:basedOn w:val="Domylnaczcionkaakapitu1"/>
    <w:qFormat/>
    <w:rPr/>
  </w:style>
  <w:style w:type="character" w:styleId="Nagwek3Znak" w:customStyle="1">
    <w:name w:val="Nagłówek 3 Znak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" w:customStyle="1">
    <w:name w:val="t"/>
    <w:basedOn w:val="Domylnaczcionkaakapitu1"/>
    <w:qFormat/>
    <w:rPr/>
  </w:style>
  <w:style w:type="character" w:styleId="Nagwek1Znak" w:customStyle="1">
    <w:name w:val="Nagłówek 1 Znak"/>
    <w:qFormat/>
    <w:rPr>
      <w:b/>
      <w:bCs/>
      <w:kern w:val="2"/>
      <w:sz w:val="48"/>
      <w:szCs w:val="48"/>
      <w:lang w:val="pl-PL"/>
    </w:rPr>
  </w:style>
  <w:style w:type="character" w:styleId="dim" w:customStyle="1">
    <w:name w:val="dim"/>
    <w:basedOn w:val="Domylnaczcionkaakapitu1"/>
    <w:qFormat/>
    <w:rPr/>
  </w:style>
  <w:style w:type="character" w:styleId="Nagwek2Znak" w:customStyle="1">
    <w:name w:val="Nagłówek 2 Znak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mainlevel" w:customStyle="1">
    <w:name w:val="mainlevel"/>
    <w:basedOn w:val="Domylnaczcionkaakapitu1"/>
    <w:qFormat/>
    <w:rPr/>
  </w:style>
  <w:style w:type="character" w:styleId="Data1" w:customStyle="1">
    <w:name w:val="Data1"/>
    <w:basedOn w:val="Domylnaczcionkaakapitu1"/>
    <w:qFormat/>
    <w:rPr/>
  </w:style>
  <w:style w:type="character" w:styleId="nsixword" w:customStyle="1">
    <w:name w:val="nsix_word"/>
    <w:basedOn w:val="Domylnaczcionkaakapitu1"/>
    <w:qFormat/>
    <w:rPr/>
  </w:style>
  <w:style w:type="character" w:styleId="TekstkomentarzaZnak" w:customStyle="1">
    <w:name w:val="Tekst komentarza Znak"/>
    <w:basedOn w:val="Domylnaczcionkaakapitu1"/>
    <w:qFormat/>
    <w:rPr/>
  </w:style>
  <w:style w:type="character" w:styleId="A2" w:customStyle="1">
    <w:name w:val="A2"/>
    <w:qFormat/>
    <w:rPr>
      <w:rFonts w:cs="MetaPro-Normal;Arial"/>
      <w:color w:val="000000"/>
    </w:rPr>
  </w:style>
  <w:style w:type="character" w:styleId="symbol" w:customStyle="1">
    <w:name w:val="symbol"/>
    <w:basedOn w:val="Domylnaczcionkaakapitu1"/>
    <w:qFormat/>
    <w:rPr/>
  </w:style>
  <w:style w:type="character" w:styleId="alb" w:customStyle="1">
    <w:name w:val="a_lb"/>
    <w:qFormat/>
    <w:rPr/>
  </w:style>
  <w:style w:type="character" w:styleId="Ppogrubienie" w:customStyle="1">
    <w:name w:val="_P_ – pogrubienie"/>
    <w:qFormat/>
    <w:rPr>
      <w:b/>
    </w:rPr>
  </w:style>
  <w:style w:type="character" w:styleId="alb-s" w:customStyle="1">
    <w:name w:val="a_lb-s"/>
    <w:qFormat/>
    <w:rPr/>
  </w:style>
  <w:style w:type="character" w:styleId="m7210964802889398025msointenseemphasis" w:customStyle="1">
    <w:name w:val="m_7210964802889398025msointenseemphasis"/>
    <w:qFormat/>
    <w:rPr/>
  </w:style>
  <w:style w:type="character" w:styleId="Nierozpoznanawzmianka" w:customStyle="1">
    <w:name w:val="Nierozpoznana wzmianka"/>
    <w:qFormat/>
    <w:rPr>
      <w:color w:val="808080"/>
      <w:shd w:fill="E6E6E6" w:val="clear"/>
    </w:rPr>
  </w:style>
  <w:style w:type="character" w:styleId="ng-scope" w:customStyle="1">
    <w:name w:val="ng-scope"/>
    <w:qFormat/>
    <w:rPr/>
  </w:style>
  <w:style w:type="character" w:styleId="ng-binding1" w:customStyle="1">
    <w:name w:val="ng-binding1"/>
    <w:qFormat/>
    <w:rPr/>
  </w:style>
  <w:style w:type="character" w:styleId="pointer" w:customStyle="1">
    <w:name w:val="pointer"/>
    <w:qFormat/>
    <w:rPr/>
  </w:style>
  <w:style w:type="character" w:styleId="BezodstpwZnak" w:customStyle="1">
    <w:name w:val="Bez odstępów Znak"/>
    <w:qFormat/>
    <w:rPr>
      <w:rFonts w:ascii="Calibri" w:hAnsi="Calibri" w:eastAsia="Calibri" w:cs="Calibri"/>
      <w:sz w:val="22"/>
      <w:szCs w:val="22"/>
    </w:rPr>
  </w:style>
  <w:style w:type="character" w:styleId="Teksttreci" w:customStyle="1">
    <w:name w:val="Tekst treści_"/>
    <w:qFormat/>
    <w:rPr>
      <w:rFonts w:ascii="Arial" w:hAnsi="Arial" w:eastAsia="Arial" w:cs="Arial"/>
      <w:shd w:fill="FFFFFF" w:val="clear"/>
    </w:rPr>
  </w:style>
  <w:style w:type="character" w:styleId="highlight" w:customStyle="1">
    <w:name w:val="highlight"/>
    <w:basedOn w:val="Domylnaczcionkaakapitu1"/>
    <w:qFormat/>
    <w:rPr/>
  </w:style>
  <w:style w:type="character" w:styleId="Nagwek8Znak" w:customStyle="1">
    <w:name w:val="Nagłówek 8 Znak"/>
    <w:qFormat/>
    <w:rPr>
      <w:rFonts w:ascii="Calibri" w:hAnsi="Calibri" w:eastAsia="Times New Roman" w:cs="Times New Roman"/>
      <w:i/>
      <w:iCs/>
      <w:sz w:val="24"/>
      <w:szCs w:val="24"/>
    </w:rPr>
  </w:style>
  <w:style w:type="character" w:styleId="Odwoaniedokomentarza2" w:customStyle="1">
    <w:name w:val="Odwołanie do komentarza2"/>
    <w:qFormat/>
    <w:rPr>
      <w:sz w:val="16"/>
      <w:szCs w:val="16"/>
    </w:rPr>
  </w:style>
  <w:style w:type="character" w:styleId="TekstkomentarzaZnak1" w:customStyle="1">
    <w:name w:val="Tekst komentarza Znak1"/>
    <w:qFormat/>
    <w:rPr>
      <w:lang w:eastAsia="zh-CN"/>
    </w:rPr>
  </w:style>
  <w:style w:type="character" w:styleId="markedcontent" w:customStyle="1">
    <w:name w:val="markedcontent"/>
    <w:basedOn w:val="Domylnaczcionkaakapitu3"/>
    <w:qFormat/>
    <w:rPr/>
  </w:style>
  <w:style w:type="character" w:styleId="Znakiwypunktowaniauser" w:customStyle="1">
    <w:name w:val="Znaki wypunktowania (user)"/>
    <w:qFormat/>
    <w:rPr>
      <w:rFonts w:ascii="OpenSymbol;Arial Unicode MS" w:hAnsi="OpenSymbol;Arial Unicode MS" w:eastAsia="OpenSymbol;Arial Unicode MS" w:cs="OpenSymbol;Arial Unicode MS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/>
    <w:rPr>
      <w:rFonts w:ascii="Courier New" w:hAnsi="Courier New" w:cs="Courier New"/>
      <w:sz w:val="24"/>
    </w:rPr>
  </w:style>
  <w:style w:type="paragraph" w:styleId="List">
    <w:name w:val="List"/>
    <w:basedOn w:val="Normal"/>
    <w:pPr>
      <w:spacing w:lineRule="atLeast" w:line="380" w:before="90" w:after="0"/>
      <w:jc w:val="both"/>
    </w:pPr>
    <w:rPr>
      <w:w w:val="89"/>
      <w:sz w:val="25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Indeksuser" w:customStyle="1">
    <w:name w:val="Indeks (user)"/>
    <w:basedOn w:val="Normal"/>
    <w:qFormat/>
    <w:pPr>
      <w:suppressLineNumbers/>
    </w:pPr>
    <w:rPr>
      <w:rFonts w:cs="Arial"/>
    </w:rPr>
  </w:style>
  <w:style w:type="paragraph" w:styleId="caption1" w:customStyle="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4" w:customStyle="1">
    <w:name w:val="Nagłówek4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3" w:customStyle="1">
    <w:name w:val="Nagłówek3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4" w:customStyle="1">
    <w:name w:val="Legenda4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3" w:customStyle="1">
    <w:name w:val="Legenda3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pPr>
      <w:spacing w:lineRule="auto" w:line="360"/>
      <w:jc w:val="center"/>
    </w:pPr>
    <w:rPr>
      <w:b/>
      <w:sz w:val="24"/>
      <w:szCs w:val="24"/>
    </w:rPr>
  </w:style>
  <w:style w:type="paragraph" w:styleId="Legenda2" w:customStyle="1">
    <w:name w:val="Legenda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HTMLBottomofForm">
    <w:name w:val="HTML Bottom of Form"/>
    <w:basedOn w:val="Normal"/>
    <w:next w:val="Normal"/>
    <w:qFormat/>
    <w:pPr>
      <w:pBdr>
        <w:top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paragraph" w:styleId="Tekstkomentarza1" w:customStyle="1">
    <w:name w:val="Tekst komentarza1"/>
    <w:basedOn w:val="Normal"/>
    <w:qFormat/>
    <w:pPr/>
    <w:rPr/>
  </w:style>
  <w:style w:type="paragraph" w:styleId="FootnoteText">
    <w:name w:val="footnote text"/>
    <w:basedOn w:val="Normal"/>
    <w:pPr/>
    <w:rPr/>
  </w:style>
  <w:style w:type="paragraph" w:styleId="EndnoteText">
    <w:name w:val="endnote text"/>
    <w:basedOn w:val="Normal"/>
    <w:pPr>
      <w:jc w:val="both"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lead" w:customStyle="1">
    <w:name w:val="lead"/>
    <w:basedOn w:val="Normal"/>
    <w:qFormat/>
    <w:pPr>
      <w:spacing w:before="100" w:after="100"/>
    </w:pPr>
    <w:rPr>
      <w:sz w:val="24"/>
      <w:szCs w:val="24"/>
    </w:rPr>
  </w:style>
  <w:style w:type="paragraph" w:styleId="TOC1">
    <w:name w:val="toc 1"/>
    <w:basedOn w:val="Normal"/>
    <w:next w:val="Normal"/>
    <w:pPr>
      <w:tabs>
        <w:tab w:val="clear" w:pos="709"/>
        <w:tab w:val="left" w:pos="426" w:leader="none"/>
        <w:tab w:val="right" w:pos="9060" w:leader="dot"/>
      </w:tabs>
      <w:jc w:val="both"/>
    </w:pPr>
    <w:rPr/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" w:customStyle="1">
    <w:name w:val="Znak"/>
    <w:basedOn w:val="Normal"/>
    <w:qFormat/>
    <w:pPr/>
    <w:rPr>
      <w:sz w:val="24"/>
      <w:szCs w:val="24"/>
    </w:rPr>
  </w:style>
  <w:style w:type="paragraph" w:styleId="Zwykytekst1" w:customStyle="1">
    <w:name w:val="Zwykły tekst1"/>
    <w:basedOn w:val="Normal"/>
    <w:qFormat/>
    <w:pPr>
      <w:spacing w:before="100" w:after="100"/>
    </w:pPr>
    <w:rPr>
      <w:sz w:val="24"/>
      <w:szCs w:val="24"/>
    </w:rPr>
  </w:style>
  <w:style w:type="paragraph" w:styleId="author" w:customStyle="1">
    <w:name w:val="author"/>
    <w:basedOn w:val="Normal"/>
    <w:qFormat/>
    <w:pPr>
      <w:spacing w:before="100" w:after="100"/>
    </w:pPr>
    <w:rPr>
      <w:sz w:val="24"/>
      <w:szCs w:val="24"/>
    </w:rPr>
  </w:style>
  <w:style w:type="paragraph" w:styleId="HTMLTopofForm">
    <w:name w:val="HTML Top of Form"/>
    <w:basedOn w:val="Normal"/>
    <w:next w:val="Normal"/>
    <w:qFormat/>
    <w:pPr>
      <w:pBdr>
        <w:bottom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Gwkaistopkauser" w:customStyle="1">
    <w:name w:val="Główka i stopka (user)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OC3">
    <w:name w:val="toc 3"/>
    <w:basedOn w:val="Normal"/>
    <w:next w:val="Normal"/>
    <w:pPr>
      <w:ind w:start="400"/>
    </w:pPr>
    <w:rPr/>
  </w:style>
  <w:style w:type="paragraph" w:styleId="art-page-footer" w:customStyle="1">
    <w:name w:val="art-page-footer"/>
    <w:basedOn w:val="Normal"/>
    <w:qFormat/>
    <w:pPr>
      <w:spacing w:before="100" w:after="100"/>
    </w:pPr>
    <w:rPr>
      <w:sz w:val="24"/>
      <w:szCs w:val="24"/>
    </w:rPr>
  </w:style>
  <w:style w:type="paragraph" w:styleId="BodyTextIndent">
    <w:name w:val="Body Text Indent"/>
    <w:basedOn w:val="Normal"/>
    <w:pPr>
      <w:spacing w:before="0" w:after="120"/>
      <w:ind w:start="283"/>
    </w:pPr>
    <w:rPr/>
  </w:style>
  <w:style w:type="paragraph" w:styleId="Legenda1" w:customStyle="1">
    <w:name w:val="Legenda1"/>
    <w:basedOn w:val="Normal"/>
    <w:next w:val="Normal"/>
    <w:qFormat/>
    <w:pPr/>
    <w:rPr>
      <w:rFonts w:ascii="Courier New" w:hAnsi="Courier New" w:cs="Courier New"/>
      <w:b/>
      <w:sz w:val="24"/>
    </w:rPr>
  </w:style>
  <w:style w:type="paragraph" w:styleId="Tekstpodstawowywcity31" w:customStyle="1">
    <w:name w:val="Tekst podstawowy wcięty 31"/>
    <w:basedOn w:val="Normal"/>
    <w:qFormat/>
    <w:pPr>
      <w:spacing w:before="0" w:after="120"/>
      <w:ind w:start="283"/>
    </w:pPr>
    <w:rPr>
      <w:sz w:val="16"/>
      <w:szCs w:val="16"/>
    </w:rPr>
  </w:style>
  <w:style w:type="paragraph" w:styleId="tresc" w:customStyle="1">
    <w:name w:val="tresc"/>
    <w:basedOn w:val="Normal"/>
    <w:qFormat/>
    <w:pPr>
      <w:spacing w:before="100" w:after="100"/>
    </w:pPr>
    <w:rPr>
      <w:sz w:val="24"/>
      <w:szCs w:val="24"/>
    </w:rPr>
  </w:style>
  <w:style w:type="paragraph" w:styleId="documentdescription" w:customStyle="1">
    <w:name w:val="documentdescription"/>
    <w:basedOn w:val="Normal"/>
    <w:qFormat/>
    <w:pPr>
      <w:spacing w:before="100" w:after="100"/>
    </w:pPr>
    <w:rPr>
      <w:sz w:val="24"/>
      <w:szCs w:val="24"/>
    </w:rPr>
  </w:style>
  <w:style w:type="paragraph" w:styleId="Tekstpodstawowywcity21" w:customStyle="1">
    <w:name w:val="Tekst podstawowy wcięty 21"/>
    <w:basedOn w:val="Normal"/>
    <w:qFormat/>
    <w:pPr>
      <w:ind w:hanging="360" w:start="2160"/>
      <w:jc w:val="both"/>
    </w:pPr>
    <w:rPr>
      <w:sz w:val="24"/>
      <w:szCs w:val="24"/>
    </w:rPr>
  </w:style>
  <w:style w:type="paragraph" w:styleId="stylartykulu" w:customStyle="1">
    <w:name w:val="styl_artykulu"/>
    <w:basedOn w:val="Normal"/>
    <w:qFormat/>
    <w:pPr>
      <w:spacing w:before="100" w:after="100"/>
    </w:pPr>
    <w:rPr>
      <w:sz w:val="24"/>
      <w:szCs w:val="24"/>
    </w:rPr>
  </w:style>
  <w:style w:type="paragraph" w:styleId="NormalWeb">
    <w:name w:val="Normal (Web)"/>
    <w:basedOn w:val="Normal"/>
    <w:qFormat/>
    <w:pPr>
      <w:spacing w:before="100" w:after="100"/>
    </w:pPr>
    <w:rPr>
      <w:sz w:val="24"/>
      <w:szCs w:val="24"/>
    </w:rPr>
  </w:style>
  <w:style w:type="paragraph" w:styleId="Tekstpodstawowy22" w:customStyle="1">
    <w:name w:val="Tekst podstawowy 22"/>
    <w:basedOn w:val="Normal"/>
    <w:qFormat/>
    <w:pPr>
      <w:spacing w:lineRule="auto" w:line="480" w:before="0" w:after="120"/>
    </w:pPr>
    <w:rPr/>
  </w:style>
  <w:style w:type="paragraph" w:styleId="bodytext1" w:customStyle="1">
    <w:name w:val="bodytext"/>
    <w:basedOn w:val="Normal"/>
    <w:qFormat/>
    <w:pPr>
      <w:spacing w:before="100" w:after="100"/>
    </w:pPr>
    <w:rPr>
      <w:sz w:val="24"/>
      <w:szCs w:val="24"/>
    </w:rPr>
  </w:style>
  <w:style w:type="paragraph" w:styleId="moduleitemvideo" w:customStyle="1">
    <w:name w:val="moduleitemvideo"/>
    <w:basedOn w:val="Normal"/>
    <w:qFormat/>
    <w:pPr>
      <w:spacing w:before="100" w:after="100"/>
    </w:pPr>
    <w:rPr>
      <w:sz w:val="24"/>
      <w:szCs w:val="24"/>
    </w:rPr>
  </w:style>
  <w:style w:type="paragraph" w:styleId="moduleitemintrotext" w:customStyle="1">
    <w:name w:val="moduleitemintrotext"/>
    <w:basedOn w:val="Normal"/>
    <w:qFormat/>
    <w:pPr>
      <w:spacing w:before="100" w:after="100"/>
    </w:pPr>
    <w:rPr>
      <w:sz w:val="24"/>
      <w:szCs w:val="24"/>
    </w:rPr>
  </w:style>
  <w:style w:type="paragraph" w:styleId="pkt" w:customStyle="1">
    <w:name w:val="pkt"/>
    <w:basedOn w:val="Normal"/>
    <w:qFormat/>
    <w:pPr>
      <w:spacing w:before="60" w:after="60"/>
      <w:ind w:hanging="295" w:start="851"/>
      <w:jc w:val="both"/>
    </w:pPr>
    <w:rPr>
      <w:sz w:val="24"/>
      <w:szCs w:val="24"/>
    </w:rPr>
  </w:style>
  <w:style w:type="paragraph" w:styleId="ZLITUSTzmustliter" w:customStyle="1">
    <w:name w:val="Z_LIT/UST(§) – zm. ust. (§) literą"/>
    <w:basedOn w:val="Normal"/>
    <w:qFormat/>
    <w:pPr>
      <w:spacing w:lineRule="auto" w:line="360"/>
      <w:ind w:firstLine="510" w:start="987"/>
      <w:jc w:val="both"/>
    </w:pPr>
    <w:rPr>
      <w:rFonts w:ascii="Times;Times New Roman" w:hAnsi="Times;Times New Roman" w:cs="Arial"/>
      <w:bCs/>
      <w:sz w:val="24"/>
    </w:rPr>
  </w:style>
  <w:style w:type="paragraph" w:styleId="ZARTzmartartykuempunktem" w:customStyle="1">
    <w:name w:val="Z/ART(§) – zm. art. (§) artykułem (punktem)"/>
    <w:basedOn w:val="Normal"/>
    <w:qFormat/>
    <w:pPr>
      <w:spacing w:lineRule="auto" w:line="360"/>
      <w:ind w:firstLine="510" w:start="510"/>
      <w:jc w:val="both"/>
    </w:pPr>
    <w:rPr>
      <w:rFonts w:ascii="Times;Times New Roman" w:hAnsi="Times;Times New Roman" w:cs="Arial"/>
      <w:sz w:val="24"/>
    </w:rPr>
  </w:style>
  <w:style w:type="paragraph" w:styleId="litera" w:customStyle="1">
    <w:name w:val="litera"/>
    <w:basedOn w:val="Normal"/>
    <w:qFormat/>
    <w:pPr>
      <w:spacing w:before="100" w:after="100"/>
    </w:pPr>
    <w:rPr>
      <w:sz w:val="24"/>
      <w:szCs w:val="24"/>
    </w:rPr>
  </w:style>
  <w:style w:type="paragraph" w:styleId="ftstandard" w:customStyle="1">
    <w:name w:val="ft_standard"/>
    <w:basedOn w:val="Normal"/>
    <w:qFormat/>
    <w:pPr>
      <w:spacing w:before="100" w:after="100"/>
    </w:pPr>
    <w:rPr>
      <w:sz w:val="24"/>
      <w:szCs w:val="24"/>
    </w:rPr>
  </w:style>
  <w:style w:type="paragraph" w:styleId="akapitdomyslnyblock" w:customStyle="1">
    <w:name w:val="akapitdomyslnyblock"/>
    <w:basedOn w:val="Normal"/>
    <w:qFormat/>
    <w:pPr>
      <w:spacing w:before="0" w:after="100"/>
      <w:ind w:firstLine="480"/>
    </w:pPr>
    <w:rPr>
      <w:sz w:val="24"/>
      <w:szCs w:val="24"/>
    </w:rPr>
  </w:style>
  <w:style w:type="paragraph" w:styleId="tyt" w:customStyle="1">
    <w:name w:val="tyt"/>
    <w:basedOn w:val="Normal"/>
    <w:qFormat/>
    <w:pPr>
      <w:keepNext w:val="true"/>
      <w:spacing w:before="60" w:after="60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qFormat/>
    <w:pPr>
      <w:ind w:start="708"/>
    </w:pPr>
    <w:rPr/>
  </w:style>
  <w:style w:type="paragraph" w:styleId="ZPKTzmpktartykuempunktem" w:customStyle="1">
    <w:name w:val="Z/PKT – zm. pkt artykułem (punktem)"/>
    <w:basedOn w:val="Normal"/>
    <w:qFormat/>
    <w:pPr>
      <w:spacing w:lineRule="auto" w:line="360"/>
      <w:ind w:hanging="510" w:start="1020"/>
      <w:jc w:val="both"/>
    </w:pPr>
    <w:rPr>
      <w:rFonts w:ascii="Times;Times New Roman" w:hAnsi="Times;Times New Roman" w:cs="Arial"/>
      <w:bCs/>
      <w:sz w:val="24"/>
    </w:rPr>
  </w:style>
  <w:style w:type="paragraph" w:styleId="ust" w:customStyle="1">
    <w:name w:val="ust"/>
    <w:qFormat/>
    <w:pPr>
      <w:widowControl/>
      <w:suppressAutoHyphens w:val="true"/>
      <w:bidi w:val="0"/>
      <w:spacing w:before="60" w:after="60"/>
      <w:ind w:hanging="284" w:start="426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bidi="ar-SA" w:val="pl-PL" w:eastAsia="zh-CN"/>
    </w:rPr>
  </w:style>
  <w:style w:type="paragraph" w:styleId="p4" w:customStyle="1">
    <w:name w:val="p4"/>
    <w:basedOn w:val="Normal"/>
    <w:qFormat/>
    <w:pPr>
      <w:spacing w:before="100" w:after="100"/>
    </w:pPr>
    <w:rPr>
      <w:rFonts w:ascii="Arial Unicode MS" w:hAnsi="Arial Unicode MS" w:eastAsia="Arial Unicode MS" w:cs="Arial Unicode MS"/>
      <w:sz w:val="24"/>
      <w:szCs w:val="24"/>
    </w:rPr>
  </w:style>
  <w:style w:type="paragraph" w:styleId="ZUSTzmustartykuempunktem" w:customStyle="1">
    <w:name w:val="Z/UST(§) – zm. ust. (§) artykułem (punktem)"/>
    <w:basedOn w:val="ZARTzmartartykuempunktem"/>
    <w:qFormat/>
    <w:pPr/>
    <w:rPr/>
  </w:style>
  <w:style w:type="paragraph" w:styleId="punkt" w:customStyle="1">
    <w:name w:val="punkt"/>
    <w:basedOn w:val="Normal"/>
    <w:qFormat/>
    <w:pPr>
      <w:spacing w:before="100" w:after="100"/>
    </w:pPr>
    <w:rPr>
      <w:sz w:val="24"/>
      <w:szCs w:val="24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start"/>
    </w:pPr>
    <w:rPr>
      <w:rFonts w:ascii="Arial" w:hAnsi="Arial" w:eastAsia="Calibri" w:cs="Arial"/>
      <w:color w:val="000000"/>
      <w:kern w:val="0"/>
      <w:sz w:val="24"/>
      <w:szCs w:val="24"/>
      <w:lang w:bidi="ar-SA" w:val="pl-PL" w:eastAsia="zh-CN"/>
    </w:rPr>
  </w:style>
  <w:style w:type="paragraph" w:styleId="ZLITPKTzmpktliter" w:customStyle="1">
    <w:name w:val="Z_LIT/PKT – zm. pkt literą"/>
    <w:basedOn w:val="Normal"/>
    <w:qFormat/>
    <w:pPr>
      <w:spacing w:lineRule="auto" w:line="360"/>
      <w:ind w:hanging="510" w:start="1497"/>
      <w:jc w:val="both"/>
    </w:pPr>
    <w:rPr>
      <w:rFonts w:ascii="Times;Times New Roman" w:hAnsi="Times;Times New Roman" w:cs="Arial"/>
      <w:bCs/>
      <w:sz w:val="24"/>
    </w:rPr>
  </w:style>
  <w:style w:type="paragraph" w:styleId="LITlitera" w:customStyle="1">
    <w:name w:val="LIT – litera"/>
    <w:basedOn w:val="Normal"/>
    <w:qFormat/>
    <w:pPr>
      <w:spacing w:lineRule="auto" w:line="360"/>
      <w:ind w:hanging="476" w:start="986"/>
      <w:jc w:val="both"/>
    </w:pPr>
    <w:rPr>
      <w:rFonts w:ascii="Times;Times New Roman" w:hAnsi="Times;Times New Roman" w:cs="Arial"/>
      <w:bCs/>
      <w:sz w:val="24"/>
    </w:rPr>
  </w:style>
  <w:style w:type="paragraph" w:styleId="PKTpunkt" w:customStyle="1">
    <w:name w:val="PKT – punkt"/>
    <w:qFormat/>
    <w:pPr>
      <w:widowControl/>
      <w:suppressAutoHyphens w:val="true"/>
      <w:bidi w:val="0"/>
      <w:spacing w:lineRule="auto" w:line="360" w:before="0" w:after="0"/>
      <w:ind w:hanging="510" w:start="510"/>
      <w:jc w:val="both"/>
    </w:pPr>
    <w:rPr>
      <w:rFonts w:ascii="Times;Times New Roman" w:hAnsi="Times;Times New Roman" w:eastAsia="Times New Roman" w:cs="Arial"/>
      <w:bCs/>
      <w:color w:val="auto"/>
      <w:kern w:val="0"/>
      <w:sz w:val="24"/>
      <w:szCs w:val="20"/>
      <w:lang w:bidi="ar-SA" w:val="pl-PL" w:eastAsia="zh-CN"/>
    </w:rPr>
  </w:style>
  <w:style w:type="paragraph" w:styleId="ZTIRLITwPKTzmlitwpkttiret" w:customStyle="1">
    <w:name w:val="Z_TIR/LIT_w_PKT – zm. lit. w pkt tiret"/>
    <w:basedOn w:val="LITlitera"/>
    <w:qFormat/>
    <w:pPr>
      <w:ind w:start="2336"/>
    </w:pPr>
    <w:rPr/>
  </w:style>
  <w:style w:type="paragraph" w:styleId="zartzmartartykuempunktem1" w:customStyle="1">
    <w:name w:val="zartzmartartykuempunktem"/>
    <w:basedOn w:val="Normal"/>
    <w:qFormat/>
    <w:pPr>
      <w:spacing w:before="100" w:after="100"/>
    </w:pPr>
    <w:rPr>
      <w:sz w:val="24"/>
      <w:szCs w:val="24"/>
    </w:rPr>
  </w:style>
  <w:style w:type="paragraph" w:styleId="zlitustzmustliter1" w:customStyle="1">
    <w:name w:val="zlitustzmustliter"/>
    <w:basedOn w:val="Normal"/>
    <w:qFormat/>
    <w:pPr>
      <w:spacing w:before="100" w:after="100"/>
    </w:pPr>
    <w:rPr>
      <w:sz w:val="24"/>
      <w:szCs w:val="24"/>
    </w:rPr>
  </w:style>
  <w:style w:type="paragraph" w:styleId="zlitpktzmpktliter1" w:customStyle="1">
    <w:name w:val="zlitpktzmpktliter"/>
    <w:basedOn w:val="Normal"/>
    <w:qFormat/>
    <w:pPr>
      <w:spacing w:before="100" w:after="100"/>
    </w:pPr>
    <w:rPr>
      <w:sz w:val="24"/>
      <w:szCs w:val="24"/>
    </w:rPr>
  </w:style>
  <w:style w:type="paragraph" w:styleId="zlitlitwpktzmlitwpktliter" w:customStyle="1">
    <w:name w:val="zlitlitwpktzmlitwpktliter"/>
    <w:basedOn w:val="Normal"/>
    <w:qFormat/>
    <w:pPr>
      <w:spacing w:before="100" w:after="100"/>
    </w:pPr>
    <w:rPr>
      <w:sz w:val="24"/>
      <w:szCs w:val="24"/>
    </w:rPr>
  </w:style>
  <w:style w:type="paragraph" w:styleId="zlitczwsplitwpktzmczciwsplitwpktliter" w:customStyle="1">
    <w:name w:val="zlitczwsplitwpktzmczciwsplitwpktliter"/>
    <w:basedOn w:val="Normal"/>
    <w:qFormat/>
    <w:pPr>
      <w:spacing w:before="100" w:after="100"/>
    </w:pPr>
    <w:rPr>
      <w:sz w:val="24"/>
      <w:szCs w:val="24"/>
    </w:rPr>
  </w:style>
  <w:style w:type="paragraph" w:styleId="text-justify1" w:customStyle="1">
    <w:name w:val="text-justify1"/>
    <w:basedOn w:val="Normal"/>
    <w:qFormat/>
    <w:pPr>
      <w:spacing w:before="100" w:after="100"/>
    </w:pPr>
    <w:rPr>
      <w:sz w:val="24"/>
      <w:szCs w:val="24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start"/>
    </w:pPr>
    <w:rPr>
      <w:rFonts w:ascii="Calibri" w:hAnsi="Calibri" w:eastAsia="Calibri" w:cs="Calibri"/>
      <w:color w:val="auto"/>
      <w:kern w:val="0"/>
      <w:sz w:val="22"/>
      <w:szCs w:val="22"/>
      <w:lang w:bidi="ar-SA" w:val="pl-PL" w:eastAsia="zh-CN"/>
    </w:rPr>
  </w:style>
  <w:style w:type="paragraph" w:styleId="Nagwekwykazurde1" w:customStyle="1">
    <w:name w:val="Nagłówek wykazu źródeł1"/>
    <w:basedOn w:val="Heading1"/>
    <w:next w:val="Normal"/>
    <w:qFormat/>
    <w:pPr>
      <w:keepNext w:val="true"/>
      <w:keepLines/>
      <w:numPr>
        <w:ilvl w:val="0"/>
        <w:numId w:val="0"/>
      </w:numPr>
      <w:spacing w:lineRule="auto" w:line="252" w:before="240" w:after="0"/>
      <w:outlineLvl w:val="9"/>
    </w:pPr>
    <w:rPr>
      <w:rFonts w:ascii="Calibri Light" w:hAnsi="Calibri Light"/>
      <w:b w:val="false"/>
      <w:bCs w:val="false"/>
      <w:color w:val="2E74B5"/>
      <w:kern w:val="0"/>
      <w:sz w:val="32"/>
      <w:szCs w:val="32"/>
    </w:rPr>
  </w:style>
  <w:style w:type="paragraph" w:styleId="Tekstpodstawowy21" w:customStyle="1">
    <w:name w:val="Tekst podstawowy 21"/>
    <w:basedOn w:val="Normal"/>
    <w:qFormat/>
    <w:pPr>
      <w:overflowPunct w:val="true"/>
      <w:ind w:start="1080"/>
      <w:jc w:val="both"/>
      <w:textAlignment w:val="baseline"/>
    </w:pPr>
    <w:rPr>
      <w:sz w:val="22"/>
    </w:rPr>
  </w:style>
  <w:style w:type="paragraph" w:styleId="PunktowaniepoziomI" w:customStyle="1">
    <w:name w:val="!Punktowanie poziom I"/>
    <w:basedOn w:val="Normal"/>
    <w:next w:val="Normal"/>
    <w:qFormat/>
    <w:pPr>
      <w:numPr>
        <w:ilvl w:val="0"/>
        <w:numId w:val="6"/>
      </w:numPr>
      <w:tabs>
        <w:tab w:val="clear" w:pos="709"/>
        <w:tab w:val="left" w:pos="750" w:leader="none"/>
      </w:tabs>
      <w:ind w:hanging="0" w:start="-7390"/>
      <w:jc w:val="both"/>
    </w:pPr>
    <w:rPr>
      <w:i/>
      <w:sz w:val="24"/>
      <w:szCs w:val="24"/>
    </w:rPr>
  </w:style>
  <w:style w:type="paragraph" w:styleId="ng-binding" w:customStyle="1">
    <w:name w:val="ng-binding"/>
    <w:basedOn w:val="Normal"/>
    <w:qFormat/>
    <w:pPr>
      <w:spacing w:before="100" w:after="100"/>
    </w:pPr>
    <w:rPr>
      <w:sz w:val="24"/>
      <w:szCs w:val="24"/>
    </w:rPr>
  </w:style>
  <w:style w:type="paragraph" w:styleId="Teksttreci1" w:customStyle="1">
    <w:name w:val="Tekst treści"/>
    <w:basedOn w:val="Normal"/>
    <w:qFormat/>
    <w:pPr>
      <w:widowControl w:val="false"/>
      <w:shd w:val="clear" w:color="auto" w:fill="FFFFFF"/>
      <w:spacing w:lineRule="exact" w:line="382"/>
      <w:ind w:hanging="380"/>
      <w:jc w:val="both"/>
    </w:pPr>
    <w:rPr>
      <w:rFonts w:ascii="Arial" w:hAnsi="Arial" w:eastAsia="Arial" w:cs="Arial"/>
    </w:rPr>
  </w:style>
  <w:style w:type="paragraph" w:styleId="BodySingle" w:customStyle="1">
    <w:name w:val="Body Single"/>
    <w:basedOn w:val="Normal"/>
    <w:qFormat/>
    <w:pPr/>
    <w:rPr>
      <w:rFonts w:ascii="Tms Rmn;Times New Roman" w:hAnsi="Tms Rmn;Times New Roman" w:cs="Tms Rmn;Times New Roma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awartotabeliuser" w:customStyle="1">
    <w:name w:val="Zawartość tabeli (user)"/>
    <w:basedOn w:val="Normal"/>
    <w:qFormat/>
    <w:pPr>
      <w:suppressLineNumbers/>
    </w:pPr>
    <w:rPr/>
  </w:style>
  <w:style w:type="paragraph" w:styleId="Nagwektabeliuser" w:customStyle="1">
    <w:name w:val="Nagłówek tabeli (user)"/>
    <w:basedOn w:val="Zawartotabeliuser"/>
    <w:qFormat/>
    <w:pPr>
      <w:jc w:val="center"/>
    </w:pPr>
    <w:rPr>
      <w:b/>
      <w:bCs/>
    </w:rPr>
  </w:style>
  <w:style w:type="paragraph" w:styleId="Tekstkomentarza2" w:customStyle="1">
    <w:name w:val="Tekst komentarza2"/>
    <w:basedOn w:val="Normal"/>
    <w:qFormat/>
    <w:pPr/>
    <w:rPr/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bidi="ar-SA" w:val="pl-PL" w:eastAsia="zh-CN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numbering" w:styleId="WW8Num10" w:customStyle="1">
    <w:name w:val="WW8Num10"/>
    <w:qFormat/>
  </w:style>
  <w:style w:type="numbering" w:styleId="WW8Num11" w:customStyle="1">
    <w:name w:val="WW8Num11"/>
    <w:qFormat/>
  </w:style>
  <w:style w:type="numbering" w:styleId="WW8Num12" w:customStyle="1">
    <w:name w:val="WW8Num12"/>
    <w:qFormat/>
  </w:style>
  <w:style w:type="numbering" w:styleId="WW8Num13" w:customStyle="1">
    <w:name w:val="WW8Num13"/>
    <w:qFormat/>
  </w:style>
  <w:style w:type="numbering" w:styleId="WW8Num14" w:customStyle="1">
    <w:name w:val="WW8Num14"/>
    <w:qFormat/>
  </w:style>
  <w:style w:type="numbering" w:styleId="WW8Num15" w:customStyle="1">
    <w:name w:val="WW8Num15"/>
    <w:qFormat/>
  </w:style>
  <w:style w:type="numbering" w:styleId="WW8Num16" w:customStyle="1">
    <w:name w:val="WW8Num16"/>
    <w:qFormat/>
  </w:style>
  <w:style w:type="numbering" w:styleId="WW8Num17" w:customStyle="1">
    <w:name w:val="WW8Num17"/>
    <w:qFormat/>
  </w:style>
  <w:style w:type="numbering" w:styleId="WW8Num18" w:customStyle="1">
    <w:name w:val="WW8Num18"/>
    <w:qFormat/>
  </w:style>
  <w:style w:type="numbering" w:styleId="WW8Num19" w:customStyle="1">
    <w:name w:val="WW8Num19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p2cieszyn@wp.pl" TargetMode="External"/><Relationship Id="rId3" Type="http://schemas.openxmlformats.org/officeDocument/2006/relationships/hyperlink" Target="http://www.sp2cieszyn.pl/" TargetMode="External"/><Relationship Id="rId4" Type="http://schemas.openxmlformats.org/officeDocument/2006/relationships/hyperlink" Target="https://www.portalzp.pl/kody-cpv/szczegoly/produkty-maczne-825" TargetMode="External"/><Relationship Id="rId5" Type="http://schemas.openxmlformats.org/officeDocument/2006/relationships/hyperlink" Target="mailto:sp2cieszyn@wp.pl" TargetMode="External"/><Relationship Id="rId6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0" Type="http://schemas.openxmlformats.org/officeDocument/2006/relationships/hyperlink" Target="mailto:sp2cieszyn@wp.pl" TargetMode="External"/><Relationship Id="rId11" Type="http://schemas.openxmlformats.org/officeDocument/2006/relationships/hyperlink" Target="https://ezamowienia.gov.pl/pl/regulamin/" TargetMode="External"/><Relationship Id="rId12" Type="http://schemas.openxmlformats.org/officeDocument/2006/relationships/hyperlink" Target="https://ezamowienia.gov.pl/pl/" TargetMode="External"/><Relationship Id="rId13" Type="http://schemas.openxmlformats.org/officeDocument/2006/relationships/hyperlink" Target="https://ezamowienia.gov.pl/" TargetMode="External"/><Relationship Id="rId14" Type="http://schemas.openxmlformats.org/officeDocument/2006/relationships/hyperlink" Target="https://ezamowienia.gov.pl/" TargetMode="External"/><Relationship Id="rId15" Type="http://schemas.openxmlformats.org/officeDocument/2006/relationships/hyperlink" Target="https://ezamowienia.gov.pl/" TargetMode="External"/><Relationship Id="rId16" Type="http://schemas.openxmlformats.org/officeDocument/2006/relationships/hyperlink" Target="https://ezamowienia.gov.pl/" TargetMode="External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header" Target="header3.xml"/><Relationship Id="rId20" Type="http://schemas.openxmlformats.org/officeDocument/2006/relationships/footer" Target="footer1.xml"/><Relationship Id="rId21" Type="http://schemas.openxmlformats.org/officeDocument/2006/relationships/footer" Target="footer2.xml"/><Relationship Id="rId22" Type="http://schemas.openxmlformats.org/officeDocument/2006/relationships/footer" Target="footer3.xml"/><Relationship Id="rId23" Type="http://schemas.openxmlformats.org/officeDocument/2006/relationships/numbering" Target="numbering.xml"/><Relationship Id="rId24" Type="http://schemas.openxmlformats.org/officeDocument/2006/relationships/fontTable" Target="fontTable.xml"/><Relationship Id="rId25" Type="http://schemas.openxmlformats.org/officeDocument/2006/relationships/settings" Target="settings.xml"/><Relationship Id="rId2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LibreOffice/25.2.5.2$Windows_X86_64 LibreOffice_project/03d19516eb2e1dd5d4ccd751a0d6f35f35e08022</Application>
  <AppVersion>15.0000</AppVersion>
  <Pages>24</Pages>
  <Words>10988</Words>
  <Characters>70687</Characters>
  <CharactersWithSpaces>84305</CharactersWithSpaces>
  <Paragraphs>519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2025-11-24T09:00:00Z</dcterms:created>
  <dc:creator>msadecki</dc:creator>
  <dc:description/>
  <dc:language>pl-PL</dc:language>
  <cp:lastModifiedBy/>
  <cp:lastPrinted>2023-12-05T14:50:00Z</cp:lastPrinted>
  <dcterms:modified xsi:type="dcterms:W3CDTF">2025-12-01T19:52:04Z</dcterms:modified>
  <cp:revision>6</cp:revision>
  <dc:subject/>
  <dc:title>oznaczenie sprawy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1045-11.2.0.9684</vt:lpwstr>
  </property>
</Properties>
</file>